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A6D" w:rsidRPr="00D30A6D" w:rsidRDefault="00D30A6D" w:rsidP="006668EC">
      <w:pPr>
        <w:shd w:val="clear" w:color="auto" w:fill="FFFFFF"/>
        <w:jc w:val="center"/>
        <w:outlineLvl w:val="1"/>
        <w:rPr>
          <w:b/>
          <w:bCs/>
          <w:sz w:val="28"/>
          <w:szCs w:val="28"/>
        </w:rPr>
      </w:pPr>
      <w:r w:rsidRPr="00D30A6D">
        <w:rPr>
          <w:b/>
          <w:bCs/>
          <w:sz w:val="28"/>
          <w:szCs w:val="28"/>
        </w:rPr>
        <w:fldChar w:fldCharType="begin"/>
      </w:r>
      <w:r w:rsidRPr="00D30A6D">
        <w:rPr>
          <w:b/>
          <w:bCs/>
          <w:sz w:val="28"/>
          <w:szCs w:val="28"/>
        </w:rPr>
        <w:instrText xml:space="preserve"> HYPERLINK "https://dyadkovskaya.ru/munitsipalnyj-zemelnyj-kontrol/munitsipalnyj-kontrol-za-soblyudeniem-pravil-blagoustrojstva-territorii-dyadkovskogo-selskogo-poseleniya/11637-ischerpyvayushchij-perechen-svedenij-kotorye-mogut-zaprashivatsya-kontrolnym-nadzornym-organom-u-kontroliruemogo-litsa" </w:instrText>
      </w:r>
      <w:r w:rsidRPr="00D30A6D">
        <w:rPr>
          <w:b/>
          <w:bCs/>
          <w:sz w:val="28"/>
          <w:szCs w:val="28"/>
        </w:rPr>
        <w:fldChar w:fldCharType="separate"/>
      </w:r>
      <w:r w:rsidRPr="006668EC">
        <w:rPr>
          <w:b/>
          <w:bCs/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</w:t>
      </w:r>
      <w:r w:rsidRPr="00D30A6D">
        <w:rPr>
          <w:b/>
          <w:bCs/>
          <w:sz w:val="28"/>
          <w:szCs w:val="28"/>
        </w:rPr>
        <w:fldChar w:fldCharType="end"/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 xml:space="preserve">В соответствии с требованиями гражданского законодательства, Федеральным законом от 31 июля 2020 года № 248-ФЗ «О государственном контроле (надзоре) и муниципальном контроле в Российской Федерации», положениями о видах муниципального контроля, осуществляемых администрацией </w:t>
      </w:r>
      <w:r>
        <w:rPr>
          <w:color w:val="333333"/>
          <w:sz w:val="28"/>
          <w:szCs w:val="28"/>
        </w:rPr>
        <w:t>Белоглинского</w:t>
      </w:r>
      <w:r w:rsidR="00D30A6D" w:rsidRPr="00D30A6D">
        <w:rPr>
          <w:color w:val="333333"/>
          <w:sz w:val="28"/>
          <w:szCs w:val="28"/>
        </w:rPr>
        <w:t xml:space="preserve"> сельского поселения </w:t>
      </w:r>
      <w:r>
        <w:rPr>
          <w:color w:val="333333"/>
          <w:sz w:val="28"/>
          <w:szCs w:val="28"/>
        </w:rPr>
        <w:t xml:space="preserve">Белоглинского </w:t>
      </w:r>
      <w:r w:rsidR="00D30A6D" w:rsidRPr="00D30A6D">
        <w:rPr>
          <w:color w:val="333333"/>
          <w:sz w:val="28"/>
          <w:szCs w:val="28"/>
        </w:rPr>
        <w:t xml:space="preserve"> (далее – контрольный орган, администрация), должностные лица контрольного органа вправе запрашивать следующие сведения у контролируемых лиц: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1) документы, удостоверяющие личность контролируемого лица (физического лица, индивидуального предпринимателя) и подтверждающие личность и полномочия представителя контролируемого лица;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proofErr w:type="gramStart"/>
      <w:r w:rsidR="00D30A6D" w:rsidRPr="00D30A6D">
        <w:rPr>
          <w:color w:val="333333"/>
          <w:sz w:val="28"/>
          <w:szCs w:val="28"/>
        </w:rPr>
        <w:t>2) все документы, касающиеся соблюдения обязательных требований, в том числе в установленном порядке документы, содержащие государственную, служебную, коммерческую или иную охраняемую законом тайну, техническую документацию, электронные базы данных, информационные системы контролируемых лиц, материалы фотосъемки, аудио- и видеозаписи, информационные базы, банки данных, а также носители информации в части, относящейся к предмету и объему контрольного мероприятия, необходимые и (или) имеющие значение для</w:t>
      </w:r>
      <w:proofErr w:type="gramEnd"/>
      <w:r w:rsidR="00D30A6D" w:rsidRPr="00D30A6D">
        <w:rPr>
          <w:color w:val="333333"/>
          <w:sz w:val="28"/>
          <w:szCs w:val="28"/>
        </w:rPr>
        <w:t xml:space="preserve"> проведения оценки соблюдения контролируемым лицом обязательных требований документов и (или) их копий, с учетом требований статьи 80 Федерального закона от 31 июля 2020 года № 248-ФЗ «О государственном контроле (надзоре) и муниципальном контроле в Российской Федерации» - для ознакомления;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 xml:space="preserve">3) письменные объяснения от контролируемых лиц, в том числе руководителей и других работников контролируемых организаций, по фактам нарушений обязательных требований, выявленных при проведении контрольных (надзорных) мероприятий, а также документы для копирования, фото- и видеосъемки. Получение письменных объяснений заключается в запросе инспектором письменных свидетельств, имеющих значение для проведения оценки соблюдения контролируемым лицом обязательных требований, от контролируемого лица или его представителя, свидетелей, располагающих такими сведениями. Объяснения оформляются путем </w:t>
      </w:r>
      <w:r w:rsidR="00D30A6D" w:rsidRPr="00D30A6D">
        <w:rPr>
          <w:color w:val="333333"/>
          <w:sz w:val="28"/>
          <w:szCs w:val="28"/>
        </w:rPr>
        <w:lastRenderedPageBreak/>
        <w:t xml:space="preserve">составления письменного документа в свободной форме. Инспектор вправе собственноручно составить объяснения со слов должностных лиц или работников организации, гражданина, являющихся контролируемыми лицами, их представителей, свидетелей. </w:t>
      </w:r>
      <w:proofErr w:type="gramStart"/>
      <w:r w:rsidR="00D30A6D" w:rsidRPr="00D30A6D">
        <w:rPr>
          <w:color w:val="333333"/>
          <w:sz w:val="28"/>
          <w:szCs w:val="28"/>
        </w:rPr>
        <w:t>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составления;</w:t>
      </w:r>
      <w:proofErr w:type="gramEnd"/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4) дополнительную информацию и документы, относящиеся к предмету жалобы, у контролируемого лица, подавшего жалобу на решение контрольного органа, действия (бездействие) его должностных лиц. Контролируемое лицо вправе представить указанные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5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5) 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органа при необходимости запрашивает у контролируемого лица пояснения в отношении указанных сведений, однако представление таких пояснений и иных документов не является обязательным;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6) 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proofErr w:type="gramStart"/>
      <w:r w:rsidR="00D30A6D" w:rsidRPr="00D30A6D">
        <w:rPr>
          <w:color w:val="333333"/>
          <w:sz w:val="28"/>
          <w:szCs w:val="28"/>
        </w:rPr>
        <w:t>7) 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рабочих дней</w:t>
      </w:r>
      <w:proofErr w:type="gramEnd"/>
      <w:r w:rsidR="00D30A6D" w:rsidRPr="00D30A6D">
        <w:rPr>
          <w:color w:val="333333"/>
          <w:sz w:val="28"/>
          <w:szCs w:val="28"/>
        </w:rPr>
        <w:t xml:space="preserve"> необходимые пояснения. </w:t>
      </w:r>
      <w:proofErr w:type="gramStart"/>
      <w:r w:rsidR="00D30A6D" w:rsidRPr="00D30A6D">
        <w:rPr>
          <w:color w:val="333333"/>
          <w:sz w:val="28"/>
          <w:szCs w:val="28"/>
        </w:rPr>
        <w:t>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документов;</w:t>
      </w:r>
      <w:proofErr w:type="gramEnd"/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8) устную информацию, имеющую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информацией, в ходе опроса. 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9) по результатам исполнения контролируемым лицом решения, принятого в соответствии с пунктом 1 части 2 статьи 90 Федерального закона от 31 июля 2020 года № 248-ФЗ «О государственном контроле (надзоре) и муниципальном контроле в Российской Федерации», которым установлено предоставление документов и сведений в контрольный орган;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proofErr w:type="gramStart"/>
      <w:r w:rsidR="00D30A6D" w:rsidRPr="00D30A6D">
        <w:rPr>
          <w:color w:val="333333"/>
          <w:sz w:val="28"/>
          <w:szCs w:val="28"/>
        </w:rPr>
        <w:t>10) копии подтверждающих указанные в заявлении контролируемого лица об изменении присвоенной ранее объекту контроля категории риска основания необходимости изменения присвоенной ранее объекту контроля категории риска (за исключением документов и сведений,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самоуправления).</w:t>
      </w:r>
      <w:proofErr w:type="gramEnd"/>
      <w:r w:rsidR="00D30A6D" w:rsidRPr="00D30A6D">
        <w:rPr>
          <w:color w:val="333333"/>
          <w:sz w:val="28"/>
          <w:szCs w:val="28"/>
        </w:rPr>
        <w:t xml:space="preserve"> Заявление и приложения к нему должны содержать сведения, позволяющие достоверно идентифицировать заявителя как контролируемое лицо и объект контроля, установить наличие связи заявителя с объектом контроля. Орган муниципального контроля принимает решение об отказе в изменении присвоенной ранее объекту контроля категории риска в течение 5 рабочих дней со дня поступления заявления в случае отсутствия указанных сведений, отсутствия документального подтверждения указанных в заявлении оснований либо недостоверности предоставленных контролируемым лицом сведений.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При осуществлении муниципального контроля должностные лица не вправе возлагать на контролируемых лиц обязанность по представлению: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 xml:space="preserve">1) сведений, документов, если иное не предусмотрено федеральными законами, а </w:t>
      </w:r>
      <w:proofErr w:type="gramStart"/>
      <w:r w:rsidR="00D30A6D" w:rsidRPr="00D30A6D">
        <w:rPr>
          <w:color w:val="333333"/>
          <w:sz w:val="28"/>
          <w:szCs w:val="28"/>
        </w:rPr>
        <w:t>также</w:t>
      </w:r>
      <w:proofErr w:type="gramEnd"/>
      <w:r w:rsidR="00D30A6D" w:rsidRPr="00D30A6D">
        <w:rPr>
          <w:color w:val="333333"/>
          <w:sz w:val="28"/>
          <w:szCs w:val="28"/>
        </w:rPr>
        <w:t xml:space="preserve"> если соответствующие сведения, документы содержатся в государственных или муниципальных информационных ресурсах;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2) документов и иных сведений,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proofErr w:type="gramStart"/>
      <w:r w:rsidR="00D30A6D" w:rsidRPr="00D30A6D">
        <w:rPr>
          <w:color w:val="333333"/>
          <w:sz w:val="28"/>
          <w:szCs w:val="28"/>
        </w:rPr>
        <w:t>3) документов, информации, проб (образцов) продукции (товаров), материалов, веществ, если они не относятся к предмету контрольного мероприятия, а также изымать оригиналы таких документов;</w:t>
      </w:r>
      <w:proofErr w:type="gramEnd"/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4) документов и (или) информации, включая разрешительные документы, ранее представленные контролируемым лицом или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организаций;</w:t>
      </w:r>
    </w:p>
    <w:p w:rsidR="00D30A6D" w:rsidRPr="00D30A6D" w:rsidRDefault="006668EC" w:rsidP="006668EC">
      <w:pPr>
        <w:shd w:val="clear" w:color="auto" w:fill="FFFFFF"/>
        <w:spacing w:before="172" w:after="172" w:line="40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D30A6D" w:rsidRPr="00D30A6D">
        <w:rPr>
          <w:color w:val="333333"/>
          <w:sz w:val="28"/>
          <w:szCs w:val="28"/>
        </w:rPr>
        <w:t>5) документов, информации ранее даты начала проведения контрольного мероприятия</w:t>
      </w:r>
    </w:p>
    <w:p w:rsidR="00F1450B" w:rsidRPr="006668EC" w:rsidRDefault="00F1450B" w:rsidP="006668EC">
      <w:pPr>
        <w:jc w:val="both"/>
        <w:rPr>
          <w:sz w:val="28"/>
          <w:szCs w:val="28"/>
        </w:rPr>
      </w:pPr>
    </w:p>
    <w:sectPr w:rsidR="00F1450B" w:rsidRPr="006668EC" w:rsidSect="00F1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savePreviewPicture/>
  <w:compat/>
  <w:rsids>
    <w:rsidRoot w:val="00D30A6D"/>
    <w:rsid w:val="000B5DA5"/>
    <w:rsid w:val="000D17FE"/>
    <w:rsid w:val="00165EA2"/>
    <w:rsid w:val="001F5078"/>
    <w:rsid w:val="00234071"/>
    <w:rsid w:val="00283AB1"/>
    <w:rsid w:val="00290265"/>
    <w:rsid w:val="002A6971"/>
    <w:rsid w:val="002A7FC2"/>
    <w:rsid w:val="002D7E0A"/>
    <w:rsid w:val="002F76AF"/>
    <w:rsid w:val="0031663C"/>
    <w:rsid w:val="005322E9"/>
    <w:rsid w:val="005A4246"/>
    <w:rsid w:val="00642BF5"/>
    <w:rsid w:val="006668EC"/>
    <w:rsid w:val="0067240F"/>
    <w:rsid w:val="00682A40"/>
    <w:rsid w:val="00686203"/>
    <w:rsid w:val="006D2988"/>
    <w:rsid w:val="0075738A"/>
    <w:rsid w:val="008371FF"/>
    <w:rsid w:val="008855F7"/>
    <w:rsid w:val="008A1101"/>
    <w:rsid w:val="008A7887"/>
    <w:rsid w:val="00900FE5"/>
    <w:rsid w:val="00981E0B"/>
    <w:rsid w:val="00A144E4"/>
    <w:rsid w:val="00A6714D"/>
    <w:rsid w:val="00A82058"/>
    <w:rsid w:val="00A95321"/>
    <w:rsid w:val="00AC70B4"/>
    <w:rsid w:val="00AD77C8"/>
    <w:rsid w:val="00AF12A8"/>
    <w:rsid w:val="00B332E6"/>
    <w:rsid w:val="00B350BA"/>
    <w:rsid w:val="00B629A6"/>
    <w:rsid w:val="00BC37FB"/>
    <w:rsid w:val="00C07548"/>
    <w:rsid w:val="00C33A17"/>
    <w:rsid w:val="00C346FF"/>
    <w:rsid w:val="00CC74C5"/>
    <w:rsid w:val="00CF7B92"/>
    <w:rsid w:val="00D164AB"/>
    <w:rsid w:val="00D30A6D"/>
    <w:rsid w:val="00D9453B"/>
    <w:rsid w:val="00DB7C91"/>
    <w:rsid w:val="00E2142F"/>
    <w:rsid w:val="00E445C3"/>
    <w:rsid w:val="00F1450B"/>
    <w:rsid w:val="00F633F6"/>
    <w:rsid w:val="00FD5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A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2A4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link w:val="20"/>
    <w:uiPriority w:val="9"/>
    <w:qFormat/>
    <w:rsid w:val="00D30A6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682A4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D5A4D"/>
    <w:rPr>
      <w:b/>
      <w:bCs/>
    </w:rPr>
  </w:style>
  <w:style w:type="character" w:styleId="a4">
    <w:name w:val="Emphasis"/>
    <w:basedOn w:val="a0"/>
    <w:qFormat/>
    <w:rsid w:val="00FD5A4D"/>
    <w:rPr>
      <w:i/>
      <w:iCs/>
    </w:rPr>
  </w:style>
  <w:style w:type="paragraph" w:styleId="a5">
    <w:name w:val="No Spacing"/>
    <w:uiPriority w:val="1"/>
    <w:qFormat/>
    <w:rsid w:val="00682A40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2142F"/>
    <w:rPr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50">
    <w:name w:val="Заголовок 5 Знак"/>
    <w:basedOn w:val="a0"/>
    <w:link w:val="5"/>
    <w:rsid w:val="00E2142F"/>
    <w:rPr>
      <w:b/>
      <w:bCs/>
      <w:i/>
      <w:i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D30A6D"/>
    <w:rPr>
      <w:b/>
      <w:bCs/>
      <w:sz w:val="36"/>
      <w:szCs w:val="36"/>
    </w:rPr>
  </w:style>
  <w:style w:type="character" w:styleId="a6">
    <w:name w:val="Hyperlink"/>
    <w:basedOn w:val="a0"/>
    <w:uiPriority w:val="99"/>
    <w:semiHidden/>
    <w:unhideWhenUsed/>
    <w:rsid w:val="00D30A6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D30A6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8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1271</Words>
  <Characters>7251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Исчерпывающий перечень сведений, которые могут запрашиваться контрольным (надзор</vt:lpstr>
    </vt:vector>
  </TitlesOfParts>
  <Company>RePack by SPecialiST</Company>
  <LinksUpToDate>false</LinksUpToDate>
  <CharactersWithSpaces>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</cp:revision>
  <dcterms:created xsi:type="dcterms:W3CDTF">2024-06-10T07:40:00Z</dcterms:created>
  <dcterms:modified xsi:type="dcterms:W3CDTF">2024-06-10T07:43:00Z</dcterms:modified>
</cp:coreProperties>
</file>