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0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D7014">
        <w:rPr>
          <w:rFonts w:ascii="Times New Roman" w:hAnsi="Times New Roman" w:cs="Times New Roman"/>
          <w:b/>
          <w:caps/>
          <w:sz w:val="28"/>
          <w:szCs w:val="28"/>
        </w:rPr>
        <w:t>Совета белоглинского сельского поселения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D7014">
        <w:rPr>
          <w:rFonts w:ascii="Times New Roman" w:hAnsi="Times New Roman" w:cs="Times New Roman"/>
          <w:b/>
          <w:caps/>
          <w:sz w:val="28"/>
          <w:szCs w:val="28"/>
        </w:rPr>
        <w:t>Белоглинского района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014">
        <w:rPr>
          <w:rFonts w:ascii="Times New Roman" w:hAnsi="Times New Roman" w:cs="Times New Roman"/>
          <w:b/>
          <w:sz w:val="28"/>
          <w:szCs w:val="28"/>
        </w:rPr>
        <w:t>(четвертого созыва)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2D7014">
        <w:rPr>
          <w:rFonts w:ascii="Times New Roman" w:hAnsi="Times New Roman" w:cs="Times New Roman"/>
          <w:sz w:val="28"/>
          <w:szCs w:val="28"/>
        </w:rPr>
        <w:t xml:space="preserve">от </w:t>
      </w:r>
      <w:r w:rsidR="00374730">
        <w:rPr>
          <w:rFonts w:ascii="Times New Roman" w:hAnsi="Times New Roman" w:cs="Times New Roman"/>
          <w:sz w:val="28"/>
          <w:szCs w:val="28"/>
        </w:rPr>
        <w:t>22</w:t>
      </w:r>
      <w:r w:rsidRPr="002D7014">
        <w:rPr>
          <w:rFonts w:ascii="Times New Roman" w:hAnsi="Times New Roman" w:cs="Times New Roman"/>
          <w:sz w:val="28"/>
          <w:szCs w:val="28"/>
        </w:rPr>
        <w:t xml:space="preserve"> декабря 2021 года                                                                              № </w:t>
      </w:r>
      <w:r w:rsidR="00374730">
        <w:rPr>
          <w:rFonts w:ascii="Times New Roman" w:hAnsi="Times New Roman" w:cs="Times New Roman"/>
          <w:sz w:val="28"/>
          <w:szCs w:val="28"/>
        </w:rPr>
        <w:t xml:space="preserve">53 § </w:t>
      </w:r>
      <w:r w:rsidR="00291BB3">
        <w:rPr>
          <w:rFonts w:ascii="Times New Roman" w:hAnsi="Times New Roman" w:cs="Times New Roman"/>
          <w:sz w:val="28"/>
          <w:szCs w:val="28"/>
        </w:rPr>
        <w:t>8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2D701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D701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D7014">
        <w:rPr>
          <w:rFonts w:ascii="Times New Roman" w:hAnsi="Times New Roman" w:cs="Times New Roman"/>
          <w:sz w:val="28"/>
          <w:szCs w:val="28"/>
        </w:rPr>
        <w:t>елая Глина</w:t>
      </w:r>
    </w:p>
    <w:p w:rsidR="002D7014" w:rsidRPr="002D7014" w:rsidRDefault="002D7014" w:rsidP="002D701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9A4848" w:rsidRPr="002D7014" w:rsidRDefault="002D7014" w:rsidP="002D701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014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контроле в сфере благоустройства территории Белоглинского сельского поселения Белоглинского района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0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соответствии с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 октября 2003 года </w:t>
      </w:r>
      <w:hyperlink r:id="rId6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</w:t>
      </w:r>
      <w:r w:rsidRPr="00F3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tooltip="59-ФЗ от 02.05.2006 г." w:history="1">
        <w:r w:rsidRPr="00F335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 мая 2006 года № 59-ФЗ</w:t>
        </w:r>
      </w:hyperlink>
      <w:r w:rsidR="00F3357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 порядке рассмотрения обращений граждан Российской Федерации»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</w:t>
      </w:r>
      <w:hyperlink r:id="rId9" w:tooltip="248-ФЗ от 31.07.2020" w:history="1">
        <w:r w:rsidRPr="00F335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F33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контроле в Российской Федерации», Уставом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решением Совета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57F" w:rsidRPr="00C406FD">
        <w:rPr>
          <w:rFonts w:ascii="Times New Roman" w:hAnsi="Times New Roman" w:cs="Times New Roman"/>
          <w:sz w:val="28"/>
        </w:rPr>
        <w:t>08 сентября 2017 года № 50 § 3 «</w:t>
      </w:r>
      <w:r w:rsidR="00F3357F" w:rsidRPr="00C406FD"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Белоглинского сельского поселения  Белоглинского района</w:t>
      </w:r>
      <w:r w:rsidR="00F3357F" w:rsidRPr="00C406F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F3357F" w:rsidRPr="00C406FD">
        <w:rPr>
          <w:rFonts w:ascii="Times New Roman" w:hAnsi="Times New Roman" w:cs="Times New Roman"/>
          <w:sz w:val="28"/>
          <w:szCs w:val="28"/>
        </w:rPr>
        <w:t xml:space="preserve">(в ред. </w:t>
      </w:r>
      <w:r w:rsidR="00F3357F" w:rsidRPr="00C406FD">
        <w:rPr>
          <w:rFonts w:ascii="Times New Roman" w:hAnsi="Times New Roman" w:cs="Times New Roman"/>
          <w:sz w:val="28"/>
        </w:rPr>
        <w:t>решения Совета Белоглинского</w:t>
      </w:r>
      <w:proofErr w:type="gramEnd"/>
      <w:r w:rsidR="00F3357F" w:rsidRPr="00C406FD">
        <w:rPr>
          <w:rFonts w:ascii="Times New Roman" w:hAnsi="Times New Roman" w:cs="Times New Roman"/>
          <w:sz w:val="28"/>
        </w:rPr>
        <w:t xml:space="preserve"> сельского поселения Белоглинского района</w:t>
      </w:r>
      <w:r w:rsidR="00F3357F" w:rsidRPr="00C406FD">
        <w:rPr>
          <w:rFonts w:ascii="Times New Roman" w:hAnsi="Times New Roman" w:cs="Times New Roman"/>
          <w:sz w:val="28"/>
          <w:szCs w:val="28"/>
        </w:rPr>
        <w:t xml:space="preserve"> от 17.11.2017 </w:t>
      </w:r>
      <w:r w:rsidR="00F3357F" w:rsidRPr="00C406FD">
        <w:rPr>
          <w:rFonts w:ascii="Times New Roman" w:hAnsi="Times New Roman" w:cs="Times New Roman"/>
          <w:sz w:val="28"/>
        </w:rPr>
        <w:t>№ 653 § 3, от 31.08.2018 № 68 § 1, от 17.12.2019 №6§2</w:t>
      </w:r>
      <w:r w:rsidR="00F3357F" w:rsidRPr="00C406FD">
        <w:rPr>
          <w:rFonts w:ascii="Times New Roman" w:hAnsi="Times New Roman" w:cs="Times New Roman"/>
          <w:sz w:val="28"/>
          <w:szCs w:val="28"/>
        </w:rPr>
        <w:t>)</w:t>
      </w:r>
      <w:r w:rsidR="00F3357F">
        <w:rPr>
          <w:rFonts w:ascii="Times New Roman" w:hAnsi="Times New Roman" w:cs="Times New Roman"/>
          <w:sz w:val="28"/>
          <w:szCs w:val="28"/>
        </w:rPr>
        <w:t xml:space="preserve">,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Утвердить прилагаемое Положение о муниципальном контроле в сфере благоустройства 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7CB" w:rsidRPr="004C47CB" w:rsidRDefault="004C47CB" w:rsidP="004C47CB">
      <w:pPr>
        <w:pStyle w:val="a7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ab/>
      </w:r>
      <w:r w:rsidRPr="004C47CB">
        <w:rPr>
          <w:rFonts w:ascii="Times New Roman" w:hAnsi="Times New Roman" w:cs="Times New Roman"/>
          <w:kern w:val="1"/>
          <w:sz w:val="28"/>
          <w:szCs w:val="28"/>
          <w:lang w:eastAsia="ar-SA"/>
        </w:rPr>
        <w:t>2. Опубликовать  настоящее решение в  газете «</w:t>
      </w:r>
      <w:proofErr w:type="spellStart"/>
      <w:r w:rsidRPr="004C47CB">
        <w:rPr>
          <w:rFonts w:ascii="Times New Roman" w:hAnsi="Times New Roman" w:cs="Times New Roman"/>
          <w:kern w:val="1"/>
          <w:sz w:val="28"/>
          <w:szCs w:val="28"/>
          <w:lang w:eastAsia="ar-SA"/>
        </w:rPr>
        <w:t>Белоглинские</w:t>
      </w:r>
      <w:proofErr w:type="spellEnd"/>
      <w:r w:rsidRPr="004C47CB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вести», и разместить на официальном сайте Белоглинского сельского поселения Белоглинского района (</w:t>
      </w:r>
      <w:hyperlink r:id="rId11" w:history="1">
        <w:r w:rsidRPr="004C47CB">
          <w:rPr>
            <w:rFonts w:ascii="Times New Roman" w:hAnsi="Times New Roman" w:cs="Times New Roman"/>
            <w:kern w:val="1"/>
            <w:sz w:val="28"/>
            <w:szCs w:val="28"/>
            <w:lang w:eastAsia="ar-SA"/>
          </w:rPr>
          <w:t>www.admbelog.ru</w:t>
        </w:r>
      </w:hyperlink>
      <w:r w:rsidRPr="004C47CB">
        <w:rPr>
          <w:rFonts w:ascii="Times New Roman" w:hAnsi="Times New Roman" w:cs="Times New Roman"/>
          <w:kern w:val="1"/>
          <w:sz w:val="28"/>
          <w:szCs w:val="28"/>
          <w:lang w:eastAsia="ar-SA"/>
        </w:rPr>
        <w:t>).</w:t>
      </w:r>
    </w:p>
    <w:p w:rsidR="004C47CB" w:rsidRPr="004C47CB" w:rsidRDefault="004C47CB" w:rsidP="004C47C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  <w:lang w:eastAsia="ru-RU"/>
        </w:rPr>
        <w:tab/>
      </w:r>
      <w:r w:rsidRPr="004C47CB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Pr="004C47CB">
        <w:rPr>
          <w:rFonts w:ascii="Times New Roman" w:hAnsi="Times New Roman" w:cs="Times New Roman"/>
          <w:spacing w:val="1"/>
          <w:sz w:val="28"/>
          <w:szCs w:val="28"/>
          <w:lang w:eastAsia="ru-RU"/>
        </w:rPr>
        <w:t>Контроль за</w:t>
      </w:r>
      <w:proofErr w:type="gramEnd"/>
      <w:r w:rsidRPr="004C47CB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выполнением настоящего решения возложить на </w:t>
      </w:r>
      <w:r w:rsidRPr="004C47CB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комитет </w:t>
      </w:r>
      <w:r w:rsidRPr="004C47CB">
        <w:rPr>
          <w:rFonts w:ascii="Times New Roman" w:hAnsi="Times New Roman" w:cs="Times New Roman"/>
          <w:sz w:val="28"/>
          <w:szCs w:val="28"/>
        </w:rPr>
        <w:t>на комиссию Совета Белоглинского сельского поселения Белоглинского района по вопросам социально-экономического развития, строительства, транспорта, связи, ЖКХ (</w:t>
      </w:r>
      <w:proofErr w:type="spellStart"/>
      <w:r w:rsidRPr="004C47CB">
        <w:rPr>
          <w:rFonts w:ascii="Times New Roman" w:hAnsi="Times New Roman" w:cs="Times New Roman"/>
          <w:sz w:val="28"/>
          <w:szCs w:val="28"/>
        </w:rPr>
        <w:t>Шульгинов</w:t>
      </w:r>
      <w:proofErr w:type="spellEnd"/>
      <w:r w:rsidRPr="004C47CB">
        <w:rPr>
          <w:rFonts w:ascii="Times New Roman" w:hAnsi="Times New Roman" w:cs="Times New Roman"/>
          <w:sz w:val="28"/>
          <w:szCs w:val="28"/>
        </w:rPr>
        <w:t>).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</w:t>
      </w:r>
      <w:r w:rsidR="009D3A41"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</w:t>
      </w:r>
      <w:r w:rsidR="00B576C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публикования</w:t>
      </w:r>
      <w:r w:rsidR="009D3A41"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Белоглинского  района</w:t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  <w:t xml:space="preserve">            Д.В. Васильев</w:t>
      </w: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C47CB" w:rsidRPr="004C47CB" w:rsidRDefault="004C47CB" w:rsidP="004C4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5F6971" w:rsidRDefault="004C47CB" w:rsidP="005F6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</w:r>
      <w:r w:rsidRPr="004C47CB">
        <w:rPr>
          <w:rFonts w:ascii="Times New Roman" w:hAnsi="Times New Roman" w:cs="Times New Roman"/>
          <w:sz w:val="28"/>
          <w:szCs w:val="28"/>
        </w:rPr>
        <w:tab/>
        <w:t xml:space="preserve">       А.Г. Слюсаренко</w:t>
      </w:r>
    </w:p>
    <w:p w:rsidR="009A4848" w:rsidRPr="005F6971" w:rsidRDefault="009A4848" w:rsidP="005F6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УТВЕРЖДЕНО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решением Совета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Белоглинского сельского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>поселения Белоглинского района</w:t>
      </w:r>
    </w:p>
    <w:p w:rsidR="004C47CB" w:rsidRPr="004C47CB" w:rsidRDefault="004C47CB" w:rsidP="004C47CB">
      <w:pPr>
        <w:pStyle w:val="a7"/>
        <w:ind w:left="4820"/>
        <w:jc w:val="center"/>
        <w:rPr>
          <w:rFonts w:ascii="Times New Roman" w:hAnsi="Times New Roman" w:cs="Times New Roman"/>
          <w:color w:val="FFFFFF"/>
          <w:sz w:val="28"/>
          <w:szCs w:val="28"/>
        </w:rPr>
      </w:pPr>
      <w:r w:rsidRPr="004C47CB">
        <w:rPr>
          <w:rFonts w:ascii="Times New Roman" w:hAnsi="Times New Roman" w:cs="Times New Roman"/>
          <w:sz w:val="28"/>
          <w:szCs w:val="28"/>
        </w:rPr>
        <w:t xml:space="preserve">от ________ № ___ </w:t>
      </w:r>
      <w:r w:rsidRPr="004C47CB">
        <w:rPr>
          <w:rFonts w:ascii="Times New Roman" w:hAnsi="Times New Roman" w:cs="Times New Roman"/>
          <w:bCs/>
          <w:sz w:val="28"/>
          <w:szCs w:val="28"/>
        </w:rPr>
        <w:t>§ 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муниципальном контроле в сфере благоустройства на территории </w:t>
      </w:r>
      <w:r w:rsidR="00A70B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4848" w:rsidRPr="002D7014" w:rsidRDefault="009A4848" w:rsidP="004C47C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о муниципальном контроле в сфере благоустройства 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устанавливает порядок организации и осуществления муниципального контроля в сфере благоустройства 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муниципальный контроль).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отношениям, связанным с осуществлением муниципального контроля, организацией и проведением профилактических мероприятий (далее – контрольных мероприятий) в отношении объектов контроля (далее – объект контроля, контролируемые лица) применяются положения Федерального закона </w:t>
      </w:r>
      <w:hyperlink r:id="rId12" w:tooltip="248-ФЗ от 31.07.2020" w:history="1">
        <w:r w:rsidRPr="004C4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 (далее – Федеральный закон </w:t>
      </w:r>
      <w:hyperlink r:id="rId13" w:tooltip="248-ФЗ от 31.07.2020" w:history="1">
        <w:r w:rsidRPr="004C47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Муниципальный контроль осуществляется администрацией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контрольный орган).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осуществление муниципального контроля возлагается на отдел по вопросам жилищно-коммунального хозяйства и благоустройства администрации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Объектами контроля являются: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 граждан и организаций, в том числе работы и услуги, к которым предъявляются обязательные требования;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строения, сооружения, территории, включая земельные участки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Учет объектов контроля осуществляется посредством создания: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реестра контрольных мероприятий;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 (подсистемы государственной информационной системы) досудебного обжалования;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Контрольным органом в соответствии с частью 2 статьи 16 и частью 5 статьи 17 Федерального закона </w:t>
      </w:r>
      <w:hyperlink r:id="rId14" w:tooltip="248-ФЗ от 31.07.2020" w:history="1">
        <w:r w:rsidRPr="00830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ведется учет объектов контроля с использованием информационной системы.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Предметом муниципального контроля является соблюдение контролируемыми лицами обязательных требований Правил благоустройства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Муниципальный контроль осуществляется посредством проведения: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профилактических мероприятий;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контрольных мероприятий 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взаимодействием с контролируемым лицом;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контрольных мероприятий без взаимодействия с контролируемым лицом.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8. Муниципальный контроль вправе осуществлять следующие должностные лица: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глава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заместитель главы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начальник отдела по вопросам жилищно-коммунального хозяйства и благоустройства администрации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специалист отдела по вопросам жилищно-коммунального хозяйства и благоустройства администрации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должностные обязанности которого входит осуществление полномочий по муниципальному контролю (далее также - инспектор).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Принятие решений о проведении контрольных мероприятий осуществляет глава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II. Управление рисками причинения вреда (ущерба) охраняемым законом ценностям при осуществлении муниципального контроля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Система оценки и управления рисками причинения вреда (ущерба) охраняемым законом ценностям при осуществлении муниципального контроля не применяется.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Профилактика рисков причинения вреда (ущерба)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охраняемым законом ценностям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11. При осуществлении муниципального контроля контрольный орган проводит следующие виды профилактических мероприятий: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объявление предостережения;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консультирование;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профилактический визит.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 </w:t>
      </w:r>
      <w:hyperlink r:id="rId15" w:tooltip="248-ФЗ от 31.07.2020" w:history="1">
        <w:r w:rsidRPr="00830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своем официальном сайте в сети «Интернет» (далее – официальный сайт), в средствах массовой информации, через личные кабинеты контролируемых лиц в государственных информационных системах (при их наличии) и в иных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Размещенные сведения поддерживаются в актуальном состоянии и обновляются в срок не позднее 5 рабочих дней с момента их изменения.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Предостережение о недопустимости нарушения обязательных требований объявляется контролируемому лицу контрольным органом в случае получения им сведений о готовящихся или возможных нарушениях обязательных требований, а также о непосредственных нарушениях обязательных требований.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Предостережение оформляется в форме электронного документа или в письменной форме с учетом особенностей, предусмотренных пунктом 76 настоящего Положения.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Объявленное предостережение направляется в течение 3 рабочих дней с момента объявления.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регистрирует предостережение в журнале учета объявленных предостережений с присвоением регистрационного номера.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направляется в контрольный орган, объявивший предостережение, не позднее 15 календарных дней с момента получения предостережения.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Возражения составляются контролируемым лицом в произвольной форме, при этом должны содержать следующую информацию: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контролируемого лица;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сведения об объекте контроля;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дату и номер предостережения, направленного в адрес контролируемого лица;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) желаемый способ получения ответа по итогам рассмотрения возражения;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фамилию, имя, отчество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направившего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возражение;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дату направления возражения.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рассматривается контрольным органом, объявившим предостережение, не позднее 30 дней с момента получения такого возражения.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представленных контролируемым лицом в возражениях доводов контрольный орган аннулирует направленное предостережение с соответствующей отметкой в журнале учета объявленных предостережений.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 Консультирование контролируемых лиц и их представителей осуществляется контрольным органом,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может осуществляться по телефону, посредством </w:t>
      </w:r>
      <w:proofErr w:type="spell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личном приеме, либо в ходе проведения профилактических мероприятий, контрольных мероприятий.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консультирования не должно превышать 15 минут.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прием граждан проводится руководителем или заместителем руководителя контрольного органа.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приема, а также об установленных для приема днях и часах размещается на официальном сайте контрольного органа в сети «Интернет».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порядок осуществления контрольных мероприятий, установленных настоящим положением;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обязательные требования;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требования, содержащиеся в разрешительных документах;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5) требования документов, исполнение которых является необходимым в соответствии с законодательством Российской Федерации.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в письменной форме осуществляется инспектором в сроки, установленные Федеральным законом от 02 мая 2006 № 59-ФЗ «О порядке рассмотрения обращений граждан Российской Федерации», в следующих случаях: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ответ на поставленные вопросы требует дополнительного запроса сведений от иных органов власти или лиц.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поставленные во время консультирования вопросы не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 к осуществляемому виду муниципального контроля даются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 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</w:r>
      <w:proofErr w:type="gramEnd"/>
    </w:p>
    <w:p w:rsidR="009A4848" w:rsidRPr="00EF7B56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профилактического визита инспектором может осуществляться консультирование контролируемого лица в порядке, установленном статьей 50 Федерального закона </w:t>
      </w:r>
      <w:hyperlink r:id="rId16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EF7B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осуществления профилактического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визита в форме профилактической беседы по месту осуществления деятельности контролируемого лица, инспектор должен явиться в назначенные день и время по месту осуществления деятельности контролируемым лицом.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профилактического визита инспектором осуществляется сбор сведений, необходимых для отнесения объектов контроля к категориям риска, в том числе, инспектором для ознакомления запрашиваются сведения, необходимые для отнесения объекта контроля к категориям риска, осуществляется осмотр принадлежащих контролируемому лицу производственных объектов.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профилактического визита, представление контролируемым лицом запрашиваемых сведений, предоставления доступа к принадлежащим контролируемому лицу производственным объектам не является обязательным.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осуществления профилактического визита путем использования </w:t>
      </w:r>
      <w:proofErr w:type="spell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 осуществляет указанные в настоящем пункте действия посредством использования электронных каналов связи.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вреда (ущерба) охраняемым законом ценностям или такой вред (ущерб) причинен,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в форме отчета о проведенном профилактическом визите.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обязательного профилактического визита контролируемое лицо уведомляется контрольным органом не позднее, чем за пять рабочих дней до даты его проведения.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дату, время и место составления уведомления;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наименование структурного подразделения контрольного органа;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полное наименование контролируемого лица;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фамилию, имя, отчество (при наличии) инспектора;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дату, время и место обязательного профилактического визита;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подпись инспектора.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Контролируемое лицо вправе отказаться от проведения обязательного профилактического визита, уведомив об этом инспектора, направившего уведомление о проведении обязательного профилактического визита не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чем за три рабочих дня до даты его проведения.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профилактического визита не должен превышать одного рабочего дня.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обязан предложить контролируемым лицам, приступающим к осуществлению деятельности, проведение обязательного профилактического визита не позднее, чем в течение одного года с момента начала такой деятельности.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IV. Осуществление муниципального контроля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При осуществлении муниципального контроля взаимодействие должностного лица контрольного органа с контролируемым лицом осуществляется при проведении следующих контрольных мероприятий: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инспекционный визит;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рейдовый осмотр;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документарная проверка;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выездная проверка.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Для проведения контрольного мероприятия принимается распоряжение контрольного органа, подписанное руководителем контрольного органа, в котором указываются сведения, предусмотренные частью 1 статьи 64 Федерального закона </w:t>
      </w:r>
      <w:hyperlink r:id="rId17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EF7B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18. Без взаимодействия с контролируемым лицом осуществляются следующие контрольные мероприятия: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наблюдение за соблюдением обязательных требований;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выездное обследование.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При проведении контрольных мероприятий в рамках осуществления муниципального контроля должностное лицо контрольного органа имеет право: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совершать действия, предусмотренные частью 2 статьи 29 Федерального закона </w:t>
      </w:r>
      <w:hyperlink r:id="rId18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EF7B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использовать для фиксации доказательств нарушений обязательных требований фотосъемку, ауди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видеозапись, если совершение указанных действий не запрещено федеральными законами;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выдавать предписания об устранении выявленных нарушений с указанием сроков их устранения;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органов местного самоуправления, государственных органов либо подведомственных государственным органам или органам местного самоуправления организаций, в распоряжении которых находятся эти документы и (или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информация, в рамках межведомственного информационного взаимодействия в сроки и порядке, которые установлены Правительством Российской Федерации.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На контролируемых лиц не может возлагаться обязанность по представлению сведений, документов, если иное не предусмотрено федеральными законами, а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соответствующие сведения, документы содержатся в государственных или муниципальных информационных ресурсах.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22. Контрольный орган вправе запросить у контролируемого лица информацию, документы и материалы, а также их копии для проведения контрольных мероприятий.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Контрольный орган в соответствии со статьей 32 Федерального закона </w:t>
      </w:r>
      <w:hyperlink r:id="rId19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привлекать на добровольной основе свидетеля, которому могут быть известны какие-либо сведения о фактических обстоятельствах, имеющих значение для принятия решения при проведении контрольного мероприятия.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 Контрольный орган в соответствии со статьей 33 Федерального закона </w:t>
      </w:r>
      <w:hyperlink r:id="rId20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привлекать к проведению контрольного мероприятия экспертов, экспертные организации, аттестованных контрольным органом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25. По требованию контролируемого лица инспектор обязан предоставить информацию об экспертах, экспертных организациях и иных лицах, привлекаемых для проведения контрольного мероприятия, в целях подтверждения полномочий.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26. Контрольный орган в соответствии со статьей 34 Федерального закона </w:t>
      </w:r>
      <w:hyperlink r:id="rId21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может привлекать для совершения отдельных контрольных действий специалистов, обладающих специальными знаниями и навыками, необходимыми для оказания содействия контрольным органам, в том числе при применении технических средств.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Свидетелям, специалистам, экспертам, экспертным организациям возмещаются расходы, понесенные ими в связи с участием в контрольных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мероприятиях, в случае, если порядок возмещения расходов установлен федеральным законом о виде муниципального контроля.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порядке, предусмотренном частями 4 и 5 статьи 21 Федерального закона </w:t>
      </w:r>
      <w:hyperlink r:id="rId22" w:tooltip="248-ФЗ от 31.07.2020" w:history="1">
        <w:r w:rsidRPr="00EF7B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EF7B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29. 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Случаи,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мероприятия, в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проведение контрольного мероприятия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 в контрольный орган: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временная нетрудоспособность;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нахождение в служебной командировке за пределами населенного пункта;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иные случаи, препятствующие присутствию при проведении контрольного мероприятия.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Контрольное мероприятие может быть начато после внесения в единый реестр контрольных (надзорных) мероприятий (далее – ЕРКНМ) сведений, установленных постановлением Правительства Российской Федерации от 16 апреля 2021 года № 604, за исключением наблюдения за соблюдением обязательных требований и выездного обследования, а также случаев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неработоспособности единого реестра контрольных (надзорных) мероприятий, зафиксированных оператором реестра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Проведение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мероприятия, не включенного в ЕРКНМ является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грубым нарушением требований к организации и осуществлению муниципального контроля, и подлежит отмене, в том числе результаты такого мероприятия признаются недействительными.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33. Муниципальный контроль осуществляется без проведения плановых контрольных мероприятий. Внеплановые контрольные мероприятия могут проводиться только по согласованию с органами прокуратуры.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34. В целях оценки риска причинения вреда (ущерба) при принятии решения о проведении и выборе вида внепланового контрольного мероприятия контрольным органом установлены индикаторы риска нарушения обязательных требований, указанные в приложении № 1 к настоящему Положению.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35.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(в течение двадцати четырех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документов, предусмотренных пунктом 35 настоящего Положения.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37. 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контрольного мероприятия, предусматривающего взаимодействие с контролируемым лицом (его представителем) в месте осуществления деятельности контролируемого лица, контролируемому лицу (его представителю) инспектором предъявляются служебное удостоверение, заверенная печатью бумажная копия либо решение о проведении контрольного мероприятия в форме электронного документа, подписанного квалифицированной электронной подписью, а также сообщается учетный номер контрольного мероприятия в ЕРКНМ.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38. Контрольные мероприятия, за исключением контрольных мероприятий без взаимодействия, могут проводиться только путем совершения инспектором и лицами, привлекаемыми к проведению контрольного мероприятия, следующих контрольных действий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истребование документов.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Инспекционный визит проводится в порядке, установленном статьей 70 Федерального закона </w:t>
      </w:r>
      <w:hyperlink r:id="rId23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 2020 года № 248-ФЗ</w:t>
        </w:r>
      </w:hyperlink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ходе инспекционного визита могут совершаться следующие контрольные действия: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 Рейдовый осмотр проводится в порядке, установленном статьей 71 Федерального закона </w:t>
      </w:r>
      <w:hyperlink r:id="rId24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рейдового осмотра могут совершаться следующие контрольные действия: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истребование документов.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41. Документарная проверка проводится в порядке, установленном статьей 72 Федерального закона </w:t>
      </w:r>
      <w:hyperlink r:id="rId25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документарной проверки могут совершаться следующие контрольные действия: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письменных объяснений;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истребование документов;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экспертиза.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 Выездная проверка проводится в порядке, установленном статьей 73 </w:t>
      </w:r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 </w:t>
      </w:r>
      <w:hyperlink r:id="rId26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истребование документов.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выездной проверки не может превышать десять рабочих дней.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выездной проверки, основанием для проведения которой является наступление события, указанного в программе проверок и которая для </w:t>
      </w:r>
      <w:proofErr w:type="spell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продолжаться более сорока часов).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9A4848" w:rsidRPr="0039645B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43. Наблюдение за соблюдением обязательных требований (мониторинг безопасности) проводится без взаимодействия с контролируемым лицом в соответствии со статьей 74 Федерального закона </w:t>
      </w:r>
      <w:hyperlink r:id="rId27" w:tooltip="248-ФЗ от 31.07.2020" w:history="1">
        <w:r w:rsidRPr="0039645B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от 31 июля 2020 года № 248-ФЗ</w:t>
        </w:r>
      </w:hyperlink>
      <w:r w:rsidRPr="0039645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9A4848" w:rsidRPr="0039645B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</w:t>
      </w:r>
      <w:hyperlink r:id="rId28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Федерации».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44. Выездное обследование проводится без взаимодействия с контролируемым лицом и без его информирования в порядке, установлен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статьей 75 Федерального закона </w:t>
      </w:r>
      <w:hyperlink r:id="rId29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выездного обследования может быть осуществлен осмотр общедоступных (открытых для посещения неограниченным кругом лиц) производственных объектов.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V. Результаты контрольного мероприятия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пунктом 2 части 2 статьи 90 Федерального закона </w:t>
      </w:r>
      <w:hyperlink r:id="rId30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46. По окончании проведения контрольного мероприятия составляются акты контрольных мероприятий (далее – акт), по формам, утвержденным приказом Министерства экономического развития Российской Федерации от 31 марта 2021 года № 151 «О типовых формах документов, используемых контрольным (надзорным) органом». В случае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результатам проведения такого мероприятия выявлено нарушение обязательных </w:t>
      </w:r>
      <w:r w:rsidRPr="002D701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47. Оформление акта производится на месте проведения контрольного мероприятия в день окончания проведения такого мероприятия, за исключением, если составление акта по результатам контрольного мероприятия на месте его проведения невозможно по причине совершения экспертизы.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48. 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49. 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</w:t>
      </w:r>
      <w:r w:rsidRPr="00396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подписываются усиленной квалифицированной электронной подписью, с учетом особенностей, предусмотренных частью 10 статьи 98 Федерального закона </w:t>
      </w:r>
      <w:hyperlink r:id="rId31" w:tooltip="248-ФЗ от 31.07.2020" w:history="1">
        <w:r w:rsidRPr="003964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 июля 2020 года № 248-ФЗ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50.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51. В случае выявления при проведении контрольного 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выдать после оформления акта контрольного мероприятия контролируемому лицу предписание по форме согласно приложению № 2 к настоящему Положению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 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 выявлении в ходе контрольного мероприятия признаков преступления или административного правонарушения направить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принять меры по осуществлению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VI. Обжалование решений контрольных органов, действий (бездействия) их должностных лиц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Контролируемые лица, права и законные интересы которых, по их мнению,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непосредственно нарушены в рамках осуществления муниципального контроля имеют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досудебное обжалование: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решений о проведении контрольных мероприятий;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актов контрольных мероприятий, предписаний об устранении выявленных нарушений;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действий (бездействия) должностных лиц контрольного органа в рамках контрольных мероприятий.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 Судебное обжалование решений контрольного органа, действий (бездействия) его должностных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54. Жалоба направляется контролируемым лицом в контрольный орган с использованием регионального портала государственных и муниципальных услуг. При подаче жалобы гражданином в форме электронного документа она должна быть подписана простой электронной подписью либо усиленной квалифицированной электронной подписью. При подаче жалобы организацией в форме электронного документа она должна быть подписана усиленной квалифицированной электронной подписью.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55. В соответствии с порядком рассмотрения жалобы, жалоба на решения контрольного органа, действие (бездействие) его должностных лиц, рассматривается руководителем данного органа.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56. Жалоба на решение контрольного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57. 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58. В случае пропуска по уважительной причине срока подачи жалобы этот срок по ходатайству лица, подающего жалобу, может быть восстановлен контрольным органом.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59.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60. Жалоба может содержать ходатайство о приостановлении исполнения обжалуемого решения контрольного органа.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61. Контрольный орган в срок не позднее двух рабочих дней со дня регистрации жалобы принимает решение: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приостановлении исполнения обжалуемого решения контрольного органа;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приостановлении исполнения обжалуемого решения контрольного органа.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 решении, направляется лицу, подавшему жалобу, в течение одного рабочего дня с момента принятия решения.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62. Контрольный орган принимает решение об отказе в рассмотрении жалобы в течение пяти рабочих дней с момента получения жалобы, если: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подана после истечения срока подачи жалобы и не содержит ходатайства о его восстановлении или в восстановлении пропущенного срока подачи жалобы отказано;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 принятия решения по жалобе от контролируемого лица, ее подавшего, поступило заявление об отзыве жалобы;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имеется решение суда по вопросам, поставленным в жалобе;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ранее в уполномоченный орган была подана другая жалоба от того же контролируемого лица по тем же основаниям;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8) жалоба подана в ненадлежащий уполномоченный орган;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63. Жалоба подлежит рассмотрению контрольным органом в срок не более двадцати рабочих дней со дня ее регистрации.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64. Контрольный орган при рассмотрении жалобы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запрашивать у контролируемого лица, подавшего жалобу, 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66. По итогам рассмотрения жалобы контрольный орган принимает одно из следующих решений: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оставляет жалобу без удовлетворения;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отменяет решение контрольного органа полностью или частично;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отменяет решение контрольного органа полностью и принимает новое решение;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признает действия (бездействие) должностных лиц контрольных органов незаконными и выносит решение по существу, в том числе об осуществлении при необходимости определенных действий.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67. Решение контрольного органа, содержащее обоснование принятого решения, срок и порядок его исполнения, размещается через личные кабинеты контролируемых лиц в государственных информационных системах (при их наличии) или почтовым отправлением (в случае оформления на бумажном носителе) в срок не позднее одного рабочего дня со дня его принятия.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Показатели результативности и эффективности муниципального контроля в сфере благоустройства и их целевые значения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68. Показатели результативности и эффективности муниципального контроля в сфере благоустройства и их целевые значения установлены приложением № 3 к настоящему Положению.</w:t>
      </w:r>
    </w:p>
    <w:p w:rsidR="009A4848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39645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39645B" w:rsidRDefault="0039645B" w:rsidP="0039645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39645B" w:rsidRPr="00674E61" w:rsidRDefault="0039645B" w:rsidP="0039645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Д.В. Сотников</w:t>
      </w:r>
    </w:p>
    <w:p w:rsidR="0039645B" w:rsidRPr="002D7014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5B" w:rsidRPr="002D7014" w:rsidRDefault="0039645B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1821B5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</w:p>
    <w:p w:rsidR="009A4848" w:rsidRPr="002D7014" w:rsidRDefault="009A4848" w:rsidP="001821B5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муниципальном контроле </w:t>
      </w:r>
    </w:p>
    <w:p w:rsidR="009A4848" w:rsidRPr="002D7014" w:rsidRDefault="009A4848" w:rsidP="001821B5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на территории </w:t>
      </w:r>
    </w:p>
    <w:p w:rsidR="001821B5" w:rsidRDefault="001821B5" w:rsidP="001821B5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  </w:t>
      </w:r>
    </w:p>
    <w:p w:rsidR="009A4848" w:rsidRPr="002D7014" w:rsidRDefault="001821B5" w:rsidP="001821B5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9A4848"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Перечень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индикаторов риска нарушения обязательных требований при осуществлении муниципального контроля в сфере благоустройства на территории </w:t>
      </w:r>
      <w:r w:rsidR="00A70B3E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 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Индикаторами риска нарушения обязательных требований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муниципального контроля в сфере благоустройства 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выявление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признаков нарушения Правил благоустройства территории</w:t>
      </w:r>
      <w:proofErr w:type="gramEnd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поступление в контрольный орган от органов государственной власти, территориальных управлений, юридических лиц, общественных объединений, граждан, из средств массовой информации сведений о действии (бездействии), которые могут свидетельствовать о наличии нарушений Правил благоустройства 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риска причинения вреда (ущерба) охраняемых законом ценностям;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требований, выданного по итогам контрольного мероприятия.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8F092C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8F092C" w:rsidRPr="00674E61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Д.В. Сотников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Pr="002D7014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Pr="002D7014" w:rsidRDefault="008F092C" w:rsidP="008F092C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F092C" w:rsidRPr="002D7014" w:rsidRDefault="008F092C" w:rsidP="008F092C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муниципальном контроле </w:t>
      </w:r>
    </w:p>
    <w:p w:rsidR="008F092C" w:rsidRPr="002D7014" w:rsidRDefault="008F092C" w:rsidP="008F092C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на территории </w:t>
      </w:r>
    </w:p>
    <w:p w:rsidR="008F092C" w:rsidRDefault="008F092C" w:rsidP="008F092C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  </w:t>
      </w:r>
    </w:p>
    <w:p w:rsidR="009A4848" w:rsidRPr="002D7014" w:rsidRDefault="008F092C" w:rsidP="008F092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Белоглинского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75" w:type="dxa"/>
        <w:tblInd w:w="-2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12"/>
        <w:gridCol w:w="4963"/>
      </w:tblGrid>
      <w:tr w:rsidR="009A4848" w:rsidRPr="002D7014" w:rsidTr="00D454BC">
        <w:tc>
          <w:tcPr>
            <w:tcW w:w="41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Бланк Контрольного органа</w:t>
            </w:r>
          </w:p>
        </w:tc>
        <w:tc>
          <w:tcPr>
            <w:tcW w:w="49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 должность руководителя контролируемого лица)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 полное наименование контролируемого лица)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 фамилия, имя, отчество (при наличии) руководителя контролируемого лица)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9A4848" w:rsidRPr="002D7014" w:rsidRDefault="009A4848" w:rsidP="009A48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(указывается адрес места нахождения контролируемого лица)</w:t>
            </w:r>
          </w:p>
        </w:tc>
      </w:tr>
    </w:tbl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320"/>
      <w:bookmarkEnd w:id="1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Предписание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(указывается полное наименование контролируемого лица в дательном падеже)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устранении выявленных нарушений обязательных требований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результатам _________________________________________________________________________________________________________________,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(указываются вид и форма контрольного мероприятия (далее – контрольных мероприятий) в соответствии с решением контрольного органа о проведении контрольных мероприятий)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(указывается полное наименование контрольного органа)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 отношении ______________________________________________________________________________________________________________________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(указывается полное наименование контролируемого лица)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период с «__» _____________ 20__ г. по «__» _______________ 20__ г.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основании 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(указываются наименование и реквизиты распоряжения/приказа контрольного органа о проведении контрольных мероприятий)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(акт _________________________ от «__» ___________ 20__ г. № ____)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(указываются реквизиты акта контрольных мероприятий)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(указываются вид и форма контрольных мероприятий)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 нарушения обязательных требований _______________________ законодательства: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(перечисляются выявленные нарушения обязательных требований с указанием структурных единиц нормативных правовых актов, которыми установлены данные обязательные требования)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 основании изложенного, в соответствии с пунктом 1 части 2 статьи 90 Федерального закона от 31 июля </w:t>
      </w:r>
      <w:smartTag w:uri="urn:schemas-microsoft-com:office:smarttags" w:element="metricconverter">
        <w:smartTagPr>
          <w:attr w:name="ProductID" w:val="2020 г"/>
        </w:smartTagPr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248-ФЗ «</w:t>
      </w:r>
      <w:hyperlink r:id="rId32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государственном контроле (надзоре) и муниципальном контроле в Российской Федерации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» ____________________________________________________________________________________________________________________________________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(указывается полное наименование Контрольного органа)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предписывает: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Устранить выявленные нарушения обязательных требований в срок </w:t>
      </w:r>
      <w:proofErr w:type="gramStart"/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 ______________ 20_____ г.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2.Уведомить ______________________________________________________________________________________________________________________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(указывается полное наименование контрольного органа)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«__» _______________ 20_____ г. включительно.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Неисполнение настоящего предписания в установленный срок влечет ответственность, установленную законодательством Российской Федерации.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8F092C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8F092C" w:rsidRPr="00674E61" w:rsidRDefault="008F092C" w:rsidP="008F092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Д.В. Сотников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92C" w:rsidRDefault="008F092C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BA" w:rsidRPr="002D7014" w:rsidRDefault="001E69BA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BA" w:rsidRPr="002D7014" w:rsidRDefault="001E69BA" w:rsidP="001E69BA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1E69BA" w:rsidRPr="002D7014" w:rsidRDefault="001E69BA" w:rsidP="001E69BA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муниципальном контроле </w:t>
      </w:r>
    </w:p>
    <w:p w:rsidR="001E69BA" w:rsidRPr="002D7014" w:rsidRDefault="001E69BA" w:rsidP="001E69BA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на территории </w:t>
      </w:r>
    </w:p>
    <w:p w:rsidR="001E69BA" w:rsidRDefault="001E69BA" w:rsidP="001E69BA">
      <w:pPr>
        <w:suppressAutoHyphens/>
        <w:spacing w:after="0" w:line="240" w:lineRule="auto"/>
        <w:ind w:left="382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  </w:t>
      </w:r>
    </w:p>
    <w:p w:rsidR="001E69BA" w:rsidRPr="002D7014" w:rsidRDefault="001E69BA" w:rsidP="001E69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Белоглинского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46533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результативности и эффективности муниципального контроля в сфере благоустройства на территории 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1.Ключевые показатели и их целевые значения: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устраненных нарушений из числа выявленных наруш</w:t>
      </w:r>
      <w:r w:rsidR="0046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 обязательных требований - </w:t>
      </w:r>
      <w:r w:rsidR="002F119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отмененных результатов контрольных мероприятий - 0%.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контрольных мероприятий, по результатам которых были выявлены нарушения, но не приняты соответствующие меры административного воздействия - </w:t>
      </w:r>
      <w:r w:rsidR="002F11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вынесенных судебных решений о назначении административного наказания по материалам контрольного органа - </w:t>
      </w:r>
      <w:r w:rsidR="002F119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5%.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</w:t>
      </w:r>
      <w:hyperlink r:id="rId33" w:tgtFrame="_blank" w:history="1">
        <w:r w:rsidRPr="002D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 Российской Федерации об административных правонарушениях</w:t>
        </w:r>
      </w:hyperlink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- 0%.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Индикативные показатели: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контроля в сфере благоустройства на территории </w:t>
      </w:r>
      <w:r w:rsidR="00A70B3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следующие индикативные показатели: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проведенных внеплановых контрольных мероприятий;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поступивших возражений в отношении акта контрольного мероприятия;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выданных предписаний об устранении нарушений обязательных требований;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устраненных нарушений обязательных требований.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0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48" w:rsidRPr="002D7014" w:rsidRDefault="009A4848" w:rsidP="009A48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A53" w:rsidRDefault="00065A53" w:rsidP="00065A53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организационно-правового отдела </w:t>
      </w:r>
    </w:p>
    <w:p w:rsidR="00065A53" w:rsidRDefault="00065A53" w:rsidP="00065A53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065A53" w:rsidRPr="00674E61" w:rsidRDefault="00065A53" w:rsidP="00065A53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Д.В. Сотников</w:t>
      </w:r>
    </w:p>
    <w:p w:rsidR="008F18CD" w:rsidRPr="002D7014" w:rsidRDefault="008F18CD">
      <w:pPr>
        <w:rPr>
          <w:rFonts w:ascii="Times New Roman" w:hAnsi="Times New Roman" w:cs="Times New Roman"/>
          <w:sz w:val="28"/>
          <w:szCs w:val="28"/>
        </w:rPr>
      </w:pPr>
    </w:p>
    <w:sectPr w:rsidR="008F18CD" w:rsidRPr="002D7014" w:rsidSect="004C47CB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9F3" w:rsidRDefault="007F49F3" w:rsidP="009A4848">
      <w:pPr>
        <w:spacing w:after="0" w:line="240" w:lineRule="auto"/>
      </w:pPr>
      <w:r>
        <w:separator/>
      </w:r>
    </w:p>
  </w:endnote>
  <w:endnote w:type="continuationSeparator" w:id="0">
    <w:p w:rsidR="007F49F3" w:rsidRDefault="007F49F3" w:rsidP="009A4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9F3" w:rsidRDefault="007F49F3" w:rsidP="009A4848">
      <w:pPr>
        <w:spacing w:after="0" w:line="240" w:lineRule="auto"/>
      </w:pPr>
      <w:r>
        <w:separator/>
      </w:r>
    </w:p>
  </w:footnote>
  <w:footnote w:type="continuationSeparator" w:id="0">
    <w:p w:rsidR="007F49F3" w:rsidRDefault="007F49F3" w:rsidP="009A48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48C"/>
    <w:rsid w:val="00065A53"/>
    <w:rsid w:val="00097923"/>
    <w:rsid w:val="00144011"/>
    <w:rsid w:val="001821B5"/>
    <w:rsid w:val="001E69BA"/>
    <w:rsid w:val="00286CAB"/>
    <w:rsid w:val="00291BB3"/>
    <w:rsid w:val="002D45DC"/>
    <w:rsid w:val="002D7014"/>
    <w:rsid w:val="002F1197"/>
    <w:rsid w:val="00331A6A"/>
    <w:rsid w:val="00374730"/>
    <w:rsid w:val="0039645B"/>
    <w:rsid w:val="003B0EC8"/>
    <w:rsid w:val="00465338"/>
    <w:rsid w:val="004C47CB"/>
    <w:rsid w:val="00521C80"/>
    <w:rsid w:val="005608B6"/>
    <w:rsid w:val="005F6971"/>
    <w:rsid w:val="0063475E"/>
    <w:rsid w:val="00761001"/>
    <w:rsid w:val="007C4658"/>
    <w:rsid w:val="007F49F3"/>
    <w:rsid w:val="00830D9F"/>
    <w:rsid w:val="008323AB"/>
    <w:rsid w:val="00865B1F"/>
    <w:rsid w:val="008F092C"/>
    <w:rsid w:val="008F18CD"/>
    <w:rsid w:val="0094748C"/>
    <w:rsid w:val="009A4848"/>
    <w:rsid w:val="009D3A41"/>
    <w:rsid w:val="00A70B3E"/>
    <w:rsid w:val="00B576C0"/>
    <w:rsid w:val="00BF5FB8"/>
    <w:rsid w:val="00C21ECB"/>
    <w:rsid w:val="00CB75FD"/>
    <w:rsid w:val="00D069F1"/>
    <w:rsid w:val="00EF7B56"/>
    <w:rsid w:val="00F3357F"/>
    <w:rsid w:val="00F85DE1"/>
    <w:rsid w:val="00FF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84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A4848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A484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A4848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No Spacing"/>
    <w:link w:val="a8"/>
    <w:qFormat/>
    <w:rsid w:val="002D7014"/>
    <w:pPr>
      <w:spacing w:after="0" w:line="240" w:lineRule="auto"/>
    </w:pPr>
  </w:style>
  <w:style w:type="character" w:customStyle="1" w:styleId="a8">
    <w:name w:val="Без интервала Знак"/>
    <w:link w:val="a7"/>
    <w:rsid w:val="004C4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4F48675C-2DC2-4B7B-8F43-C7D17AB9072F" TargetMode="External"/><Relationship Id="rId13" Type="http://schemas.openxmlformats.org/officeDocument/2006/relationships/hyperlink" Target="http://nla-service.minjust.ru:8080/rnla-links/ws/content/act/cf1f5643-3aeb-4438-9333-2e47f2a9d0e7.html" TargetMode="External"/><Relationship Id="rId18" Type="http://schemas.openxmlformats.org/officeDocument/2006/relationships/hyperlink" Target="http://nla-service.minjust.ru:8080/rnla-links/ws/content/act/cf1f5643-3aeb-4438-9333-2e47f2a9d0e7.html" TargetMode="External"/><Relationship Id="rId26" Type="http://schemas.openxmlformats.org/officeDocument/2006/relationships/hyperlink" Target="http://nla-service.minjust.ru:8080/rnla-links/ws/content/act/cf1f5643-3aeb-4438-9333-2e47f2a9d0e7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nla-service.minjust.ru:8080/rnla-links/ws/content/act/cf1f5643-3aeb-4438-9333-2e47f2a9d0e7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nla-service.minjust.ru:8080/rnla-links/ws/content/act/4f48675c-2dc2-4b7b-8f43-c7d17ab9072f.html" TargetMode="External"/><Relationship Id="rId12" Type="http://schemas.openxmlformats.org/officeDocument/2006/relationships/hyperlink" Target="http://nla-service.minjust.ru:8080/rnla-links/ws/content/act/cf1f5643-3aeb-4438-9333-2e47f2a9d0e7.html" TargetMode="External"/><Relationship Id="rId17" Type="http://schemas.openxmlformats.org/officeDocument/2006/relationships/hyperlink" Target="http://nla-service.minjust.ru:8080/rnla-links/ws/content/act/cf1f5643-3aeb-4438-9333-2e47f2a9d0e7.html" TargetMode="External"/><Relationship Id="rId25" Type="http://schemas.openxmlformats.org/officeDocument/2006/relationships/hyperlink" Target="http://nla-service.minjust.ru:8080/rnla-links/ws/content/act/cf1f5643-3aeb-4438-9333-2e47f2a9d0e7.html" TargetMode="External"/><Relationship Id="rId33" Type="http://schemas.openxmlformats.org/officeDocument/2006/relationships/hyperlink" Target="http://pravo-search.minjust.ru:8080/bigs/showDocument.html?id=C351FA7F-3731-467C-9A38-00CE2ECBE6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la-service.minjust.ru:8080/rnla-links/ws/content/act/cf1f5643-3aeb-4438-9333-2e47f2a9d0e7.html" TargetMode="External"/><Relationship Id="rId20" Type="http://schemas.openxmlformats.org/officeDocument/2006/relationships/hyperlink" Target="http://nla-service.minjust.ru:8080/rnla-links/ws/content/act/cf1f5643-3aeb-4438-9333-2e47f2a9d0e7.html" TargetMode="External"/><Relationship Id="rId29" Type="http://schemas.openxmlformats.org/officeDocument/2006/relationships/hyperlink" Target="http://pravo-search.minjust.ru:8080/bigs/showDocument.html?id=CF1F5643-3AEB-4438-9333-2E47F2A9D0E7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hyperlink" Target="http://www.admbelog.ru" TargetMode="External"/><Relationship Id="rId24" Type="http://schemas.openxmlformats.org/officeDocument/2006/relationships/hyperlink" Target="http://pravo-search.minjust.ru:8080/bigs/showDocument.html?id=CF1F5643-3AEB-4438-9333-2E47F2A9D0E7" TargetMode="External"/><Relationship Id="rId32" Type="http://schemas.openxmlformats.org/officeDocument/2006/relationships/hyperlink" Target="http://pravo-search.minjust.ru:8080/bigs/showDocument.html?id=CF1F5643-3AEB-4438-9333-2E47F2A9D0E7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nla-service.minjust.ru:8080/rnla-links/ws/content/act/cf1f5643-3aeb-4438-9333-2e47f2a9d0e7.html" TargetMode="External"/><Relationship Id="rId23" Type="http://schemas.openxmlformats.org/officeDocument/2006/relationships/hyperlink" Target="http://nla-service.minjust.ru:8080/rnla-links/ws/content/act/cf1f5643-3aeb-4438-9333-2e47f2a9d0e7.html" TargetMode="External"/><Relationship Id="rId28" Type="http://schemas.openxmlformats.org/officeDocument/2006/relationships/hyperlink" Target="http://nla-service.minjust.ru:8080/rnla-links/ws/content/act/cf1f5643-3aeb-4438-9333-2e47f2a9d0e7.html" TargetMode="External"/><Relationship Id="rId10" Type="http://schemas.openxmlformats.org/officeDocument/2006/relationships/hyperlink" Target="http://pravo-search.minjust.ru:8080/bigs/showDocument.html?id=E0D26EF9-4EAE-42B6-B14D-CADA33A68BDC" TargetMode="External"/><Relationship Id="rId19" Type="http://schemas.openxmlformats.org/officeDocument/2006/relationships/hyperlink" Target="http://nla-service.minjust.ru:8080/rnla-links/ws/content/act/cf1f5643-3aeb-4438-9333-2e47f2a9d0e7.html" TargetMode="External"/><Relationship Id="rId31" Type="http://schemas.openxmlformats.org/officeDocument/2006/relationships/hyperlink" Target="http://nla-service.minjust.ru:8080/rnla-links/ws/content/act/cf1f5643-3aeb-4438-9333-2e47f2a9d0e7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nla-service.minjust.ru:8080/rnla-links/ws/content/act/cf1f5643-3aeb-4438-9333-2e47f2a9d0e7.html" TargetMode="External"/><Relationship Id="rId14" Type="http://schemas.openxmlformats.org/officeDocument/2006/relationships/hyperlink" Target="http://nla-service.minjust.ru:8080/rnla-links/ws/content/act/cf1f5643-3aeb-4438-9333-2e47f2a9d0e7.html" TargetMode="External"/><Relationship Id="rId22" Type="http://schemas.openxmlformats.org/officeDocument/2006/relationships/hyperlink" Target="http://nla-service.minjust.ru:8080/rnla-links/ws/content/act/cf1f5643-3aeb-4438-9333-2e47f2a9d0e7.html" TargetMode="External"/><Relationship Id="rId27" Type="http://schemas.openxmlformats.org/officeDocument/2006/relationships/hyperlink" Target="http://nla-service.minjust.ru:8080/rnla-links/ws/content/act/cf1f5643-3aeb-4438-9333-2e47f2a9d0e7.html" TargetMode="External"/><Relationship Id="rId30" Type="http://schemas.openxmlformats.org/officeDocument/2006/relationships/hyperlink" Target="http://nla-service.minjust.ru:8080/rnla-links/ws/content/act/cf1f5643-3aeb-4438-9333-2e47f2a9d0e7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7646</Words>
  <Characters>43588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Валентин Арнольдович</dc:creator>
  <cp:lastModifiedBy>333</cp:lastModifiedBy>
  <cp:revision>11</cp:revision>
  <cp:lastPrinted>2021-12-16T06:54:00Z</cp:lastPrinted>
  <dcterms:created xsi:type="dcterms:W3CDTF">2021-12-16T06:31:00Z</dcterms:created>
  <dcterms:modified xsi:type="dcterms:W3CDTF">2021-12-22T10:09:00Z</dcterms:modified>
</cp:coreProperties>
</file>