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color w:val="000000"/>
          <w:sz w:val="28"/>
          <w:szCs w:val="28"/>
        </w:rPr>
      </w:pPr>
      <w:bookmarkStart w:id="0" w:name="_GoBack"/>
      <w:r>
        <w:rPr>
          <w:bCs/>
          <w:color w:val="000000"/>
          <w:sz w:val="28"/>
          <w:szCs w:val="28"/>
        </w:rPr>
        <w:t>СТАТИСТИЧЕСКИЕ ДАННЫЕ</w:t>
      </w:r>
      <w:r>
        <w:rPr>
          <w:b/>
          <w:bCs/>
          <w:color w:val="000000"/>
          <w:sz w:val="28"/>
          <w:szCs w:val="28"/>
        </w:rPr>
        <w:br w:type="textWrapping"/>
      </w:r>
      <w:r>
        <w:rPr>
          <w:color w:val="000000"/>
          <w:sz w:val="28"/>
          <w:szCs w:val="28"/>
        </w:rPr>
        <w:t xml:space="preserve">о работе с обращениями граждан в администрации Белоглинского сельского поселения Белоглинского района за </w:t>
      </w:r>
      <w:r>
        <w:rPr>
          <w:color w:val="000000"/>
          <w:sz w:val="28"/>
          <w:szCs w:val="28"/>
          <w:lang w:val="en-US"/>
        </w:rPr>
        <w:t>II</w:t>
      </w:r>
      <w:r>
        <w:rPr>
          <w:color w:val="000000"/>
          <w:sz w:val="28"/>
          <w:szCs w:val="28"/>
        </w:rPr>
        <w:t xml:space="preserve"> квартал 2023 года</w:t>
      </w:r>
    </w:p>
    <w:bookmarkEnd w:id="0"/>
    <w:p>
      <w:pPr>
        <w:jc w:val="center"/>
        <w:rPr>
          <w:color w:val="000000"/>
          <w:sz w:val="28"/>
          <w:szCs w:val="28"/>
        </w:rPr>
      </w:pPr>
    </w:p>
    <w:tbl>
      <w:tblPr>
        <w:tblStyle w:val="4"/>
        <w:tblW w:w="9728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6"/>
        <w:gridCol w:w="2568"/>
        <w:gridCol w:w="1332"/>
        <w:gridCol w:w="1393"/>
        <w:gridCol w:w="1333"/>
        <w:gridCol w:w="1333"/>
        <w:gridCol w:w="1203"/>
        <w:gridCol w:w="1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0" w:type="dxa"/>
          <w:trHeight w:val="430" w:hRule="atLeast"/>
          <w:tblHeader/>
        </w:trPr>
        <w:tc>
          <w:tcPr>
            <w:tcW w:w="9718" w:type="dxa"/>
            <w:gridSpan w:val="7"/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25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1 квартал</w:t>
            </w:r>
          </w:p>
          <w:p>
            <w:pPr>
              <w:rPr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квартал</w:t>
            </w:r>
          </w:p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 квартал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 квартал</w:t>
            </w:r>
          </w:p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 начала года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5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9" w:hRule="exact"/>
        </w:trPr>
        <w:tc>
          <w:tcPr>
            <w:tcW w:w="556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 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Поступило всего письменных обращений (количество), 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5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 из администрации края (кол.) /%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rPr>
                <w:sz w:val="22"/>
                <w:szCs w:val="22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4" w:hRule="exact"/>
        </w:trPr>
        <w:tc>
          <w:tcPr>
            <w:tcW w:w="556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1.1. 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 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взято на контроль всего (кол.)/%,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100%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100%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>
            <w:pPr>
              <w:jc w:val="center"/>
              <w:rPr>
                <w:sz w:val="22"/>
                <w:szCs w:val="22"/>
                <w:lang w:val="en-US"/>
              </w:rPr>
            </w:pPr>
          </w:p>
          <w:p>
            <w:pPr>
              <w:jc w:val="center"/>
              <w:rPr>
                <w:sz w:val="22"/>
                <w:szCs w:val="22"/>
                <w:lang w:val="en-US"/>
              </w:rPr>
            </w:pP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556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rPr>
                <w:sz w:val="22"/>
                <w:szCs w:val="22"/>
              </w:rPr>
            </w:pP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 из администрации края (кол.)/%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atLeast"/>
        </w:trPr>
        <w:tc>
          <w:tcPr>
            <w:tcW w:w="5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 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Поступило повторно (кол.)/% 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Рассмотрено всего обращений (кол.), </w:t>
            </w: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 них: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6" w:hRule="atLeast"/>
        </w:trPr>
        <w:tc>
          <w:tcPr>
            <w:tcW w:w="5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3.1. 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Меры приняты (кол.)/% 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25%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13,0%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ind w:right="-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</w:p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17,2%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" w:hRule="atLeast"/>
        </w:trPr>
        <w:tc>
          <w:tcPr>
            <w:tcW w:w="5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3.2. 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разъяснено (кол.)/% 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66,7%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56,5%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56,3%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5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3.3. 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поддержано (кол.)/% 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8,3%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19,6%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18,8%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" w:hRule="atLeast"/>
        </w:trPr>
        <w:tc>
          <w:tcPr>
            <w:tcW w:w="5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 работе (кол.) 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33,3 %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10,9%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7,8 %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5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5. 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Рассмотрено комиссионно с выездом на место (кол.)/% 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22,2%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10,9%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14,1%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5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Рассмотрено с нарушением сроков (кол.) 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5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 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Выявлено случаев волокиты, либо нарушений прав и законных интересов граждан (кол.) 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7" w:hRule="atLeast"/>
        </w:trPr>
        <w:tc>
          <w:tcPr>
            <w:tcW w:w="5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7.1. 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наказаны ли виновные (чел.) 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</w:trPr>
        <w:tc>
          <w:tcPr>
            <w:tcW w:w="5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 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Принято граждан на личных приёмах руководством, </w:t>
            </w:r>
          </w:p>
          <w:p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</w:p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5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8.1. 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том числе главой поселения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1" w:hRule="atLeast"/>
        </w:trPr>
        <w:tc>
          <w:tcPr>
            <w:tcW w:w="5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9. 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Принято граждан в общественной приемной и специалистами, ответственными за работу с обращениями граждан 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 </w:t>
            </w:r>
          </w:p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>
            <w:pPr>
              <w:rPr>
                <w:sz w:val="22"/>
                <w:szCs w:val="22"/>
                <w:lang w:val="en-US"/>
              </w:rPr>
            </w:pP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  <w:p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  </w:t>
            </w:r>
          </w:p>
          <w:p>
            <w:pPr>
              <w:jc w:val="center"/>
              <w:rPr>
                <w:sz w:val="22"/>
                <w:szCs w:val="2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5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10. 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Принято звонков по телефону «горячей линии» 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3" w:hRule="atLeast"/>
        </w:trPr>
        <w:tc>
          <w:tcPr>
            <w:tcW w:w="55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11.</w:t>
            </w:r>
          </w:p>
        </w:tc>
        <w:tc>
          <w:tcPr>
            <w:tcW w:w="2568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</w:tcPr>
          <w:p>
            <w:pPr>
              <w:snapToGri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Проведено сходов граждан в  сельском поселении</w:t>
            </w:r>
          </w:p>
        </w:tc>
        <w:tc>
          <w:tcPr>
            <w:tcW w:w="1332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39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333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FFFFFF"/>
            <w:vAlign w:val="bottom"/>
          </w:tcPr>
          <w:p>
            <w:pPr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213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</w:tr>
    </w:tbl>
    <w:p>
      <w:pPr>
        <w:jc w:val="center"/>
        <w:rPr>
          <w:color w:val="000000"/>
          <w:sz w:val="28"/>
          <w:szCs w:val="28"/>
        </w:rPr>
      </w:pPr>
    </w:p>
    <w:p>
      <w:pPr>
        <w:tabs>
          <w:tab w:val="left" w:pos="654"/>
          <w:tab w:val="left" w:pos="3078"/>
          <w:tab w:val="left" w:pos="3744"/>
          <w:tab w:val="left" w:pos="4458"/>
          <w:tab w:val="left" w:pos="5124"/>
          <w:tab w:val="left" w:pos="5850"/>
          <w:tab w:val="left" w:pos="6517"/>
          <w:tab w:val="left" w:pos="7183"/>
          <w:tab w:val="left" w:pos="7850"/>
          <w:tab w:val="left" w:pos="8516"/>
          <w:tab w:val="left" w:pos="9183"/>
        </w:tabs>
        <w:ind w:left="98"/>
        <w:rPr>
          <w:color w:val="000000"/>
          <w:sz w:val="2"/>
          <w:szCs w:val="2"/>
        </w:rPr>
      </w:pP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sz w:val="2"/>
          <w:szCs w:val="2"/>
        </w:rPr>
        <w:tab/>
      </w:r>
      <w:r>
        <w:rPr>
          <w:color w:val="000000"/>
          <w:sz w:val="2"/>
          <w:szCs w:val="2"/>
        </w:rPr>
        <w:tab/>
      </w:r>
    </w:p>
    <w:p>
      <w:pPr>
        <w:tabs>
          <w:tab w:val="left" w:pos="623"/>
          <w:tab w:val="left" w:pos="3047"/>
          <w:tab w:val="left" w:pos="3659"/>
          <w:tab w:val="left" w:pos="4380"/>
          <w:tab w:val="left" w:pos="4944"/>
          <w:tab w:val="left" w:pos="5736"/>
          <w:tab w:val="left" w:pos="6324"/>
          <w:tab w:val="left" w:pos="6996"/>
          <w:tab w:val="left" w:pos="7602"/>
          <w:tab w:val="left" w:pos="8178"/>
          <w:tab w:val="left" w:pos="8760"/>
        </w:tabs>
        <w:ind w:left="98"/>
        <w:rPr>
          <w:sz w:val="22"/>
          <w:szCs w:val="22"/>
        </w:rPr>
      </w:pPr>
    </w:p>
    <w:p>
      <w:pPr>
        <w:ind w:left="98"/>
        <w:rPr>
          <w:color w:val="000000"/>
          <w:sz w:val="22"/>
          <w:szCs w:val="22"/>
        </w:rPr>
      </w:pPr>
    </w:p>
    <w:p>
      <w:pPr>
        <w:ind w:left="98"/>
        <w:rPr>
          <w:color w:val="000000"/>
          <w:sz w:val="22"/>
          <w:szCs w:val="22"/>
        </w:rPr>
      </w:pPr>
    </w:p>
    <w:p>
      <w:pPr>
        <w:rPr>
          <w:color w:val="000000"/>
          <w:sz w:val="22"/>
          <w:szCs w:val="22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Глава Белоглинского сельского</w:t>
      </w:r>
    </w:p>
    <w:p>
      <w:pPr>
        <w:ind w:right="-365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 А.Г. Слюсаренко</w:t>
      </w:r>
    </w:p>
    <w:p>
      <w:pPr>
        <w:rPr>
          <w:sz w:val="28"/>
          <w:szCs w:val="28"/>
        </w:rPr>
      </w:pPr>
    </w:p>
    <w:p>
      <w:pPr>
        <w:jc w:val="center"/>
        <w:rPr>
          <w:bCs/>
          <w:color w:val="000000"/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/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4"/>
        <w:tblW w:w="9540" w:type="dxa"/>
        <w:tblInd w:w="-25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00"/>
        <w:gridCol w:w="50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4" w:hRule="atLeast"/>
        </w:trPr>
        <w:tc>
          <w:tcPr>
            <w:tcW w:w="4500" w:type="dxa"/>
          </w:tcPr>
          <w:p>
            <w:pPr>
              <w:pStyle w:val="2"/>
              <w:jc w:val="center"/>
              <w:rPr>
                <w:sz w:val="24"/>
              </w:rPr>
            </w:pPr>
            <w:r>
              <w:rPr>
                <w:sz w:val="24"/>
              </w:rPr>
              <w:drawing>
                <wp:inline distT="0" distB="0" distL="0" distR="0">
                  <wp:extent cx="523875" cy="647700"/>
                  <wp:effectExtent l="0" t="0" r="0" b="0"/>
                  <wp:docPr id="1" name="Рисунок 1" descr="гер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гер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АДМИНИСТРАЦИЯ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БЕЛОГЛИНСКОГО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СЕЛЬСКОГО ПОСЕЛЕНИЯ</w:t>
            </w:r>
          </w:p>
          <w:p>
            <w:pPr>
              <w:jc w:val="center"/>
              <w:rPr>
                <w:b/>
              </w:rPr>
            </w:pPr>
            <w:r>
              <w:rPr>
                <w:b/>
              </w:rPr>
              <w:t>БЕЛОГЛИНСКОГО РАЙОНА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Чехова ул., д. 60, с.Белая Глина,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Краснодарский край, 353040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тел.-факс 8(86154)7-28-94; тел. 7-29-90</w:t>
            </w:r>
          </w:p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e-mail: belogadm@mail.ru</w:t>
            </w:r>
          </w:p>
          <w:p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ОГРН</w:t>
            </w:r>
            <w:r>
              <w:rPr>
                <w:sz w:val="20"/>
                <w:szCs w:val="20"/>
                <w:lang w:val="en-US"/>
              </w:rPr>
              <w:t xml:space="preserve"> 1052314768120  </w:t>
            </w:r>
            <w:r>
              <w:rPr>
                <w:sz w:val="20"/>
                <w:szCs w:val="20"/>
              </w:rPr>
              <w:t>ИНН</w:t>
            </w:r>
            <w:r>
              <w:rPr>
                <w:sz w:val="20"/>
                <w:szCs w:val="20"/>
                <w:lang w:val="en-US"/>
              </w:rPr>
              <w:t xml:space="preserve">  2326007679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8"/>
                <w:szCs w:val="28"/>
                <w:u w:val="single"/>
                <w:lang w:val="en-US"/>
              </w:rPr>
              <w:t xml:space="preserve">       </w:t>
            </w:r>
            <w:r>
              <w:rPr>
                <w:sz w:val="28"/>
                <w:szCs w:val="28"/>
                <w:lang w:val="en-US"/>
              </w:rPr>
              <w:t>.</w:t>
            </w:r>
            <w:r>
              <w:rPr>
                <w:sz w:val="28"/>
                <w:szCs w:val="28"/>
                <w:u w:val="single"/>
                <w:lang w:val="en-US"/>
              </w:rPr>
              <w:t xml:space="preserve">       </w:t>
            </w:r>
            <w:r>
              <w:rPr>
                <w:sz w:val="28"/>
                <w:szCs w:val="28"/>
                <w:lang w:val="en-US"/>
              </w:rPr>
              <w:t>.</w:t>
            </w:r>
            <w:r>
              <w:rPr>
                <w:sz w:val="28"/>
                <w:szCs w:val="28"/>
              </w:rPr>
              <w:t xml:space="preserve">2023 год№ </w:t>
            </w:r>
            <w:r>
              <w:rPr>
                <w:sz w:val="20"/>
                <w:szCs w:val="20"/>
              </w:rPr>
              <w:t xml:space="preserve">___________ </w:t>
            </w:r>
          </w:p>
          <w:p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  № _________ от ___________ года</w:t>
            </w:r>
          </w:p>
          <w:p>
            <w:pPr>
              <w:ind w:left="360"/>
              <w:jc w:val="both"/>
              <w:rPr>
                <w:sz w:val="28"/>
              </w:rPr>
            </w:pPr>
          </w:p>
        </w:tc>
        <w:tc>
          <w:tcPr>
            <w:tcW w:w="5040" w:type="dxa"/>
          </w:tcPr>
          <w:p>
            <w:pPr>
              <w:jc w:val="both"/>
            </w:pPr>
          </w:p>
          <w:p>
            <w:pPr>
              <w:jc w:val="both"/>
            </w:pPr>
          </w:p>
          <w:p>
            <w:pPr>
              <w:jc w:val="both"/>
            </w:pPr>
          </w:p>
          <w:p>
            <w:pPr>
              <w:jc w:val="both"/>
            </w:pPr>
          </w:p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Начальнику общего отдела </w:t>
            </w:r>
          </w:p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администрации муниципального </w:t>
            </w:r>
          </w:p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  <w:t>образования Белоглинский район</w:t>
            </w:r>
          </w:p>
          <w:p>
            <w:pPr>
              <w:jc w:val="center"/>
              <w:rPr>
                <w:sz w:val="28"/>
              </w:rPr>
            </w:pPr>
          </w:p>
          <w:p>
            <w:pPr>
              <w:jc w:val="center"/>
              <w:rPr>
                <w:sz w:val="28"/>
              </w:rPr>
            </w:pPr>
            <w:r>
              <w:rPr>
                <w:sz w:val="28"/>
              </w:rPr>
              <w:t>Е.А. Базалей</w:t>
            </w:r>
          </w:p>
        </w:tc>
      </w:tr>
    </w:tbl>
    <w:p>
      <w:pPr>
        <w:rPr>
          <w:sz w:val="28"/>
          <w:szCs w:val="28"/>
        </w:rPr>
      </w:pP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ПОЯСНИТЕЛЬНАЯ ЗАПИСКА</w:t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>к статистическим данным о работе с обращениями граждан в администрации Белоглинского сельского поселения Белоглинского района</w:t>
      </w:r>
    </w:p>
    <w:p>
      <w:pPr>
        <w:jc w:val="center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 xml:space="preserve">Во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квартале 2023 года в администрации Белоглинского сельского поселения Белоглинского района проводилась работа по рассмотрению обращений граждан, проживающих в Белоглинском сельском поселении Белоглинского района.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Поступило 41 письменное обращение граждан. Из них 6 было удовлетворено, 26 разъяснено, поддержано – 9, в работе 5.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Поступившие за отчетный период обращения содержали вопросы: о благоустройстве поселения, вопросы законности и правопорядка, о ремонте дорог, о спиле аварийных деревьев, о выделении дров и восстановлению уличного освещения.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В разделе по соблюдению законности и обеспечению правопорядка – 22 обращения, вопросы улучшение жилищных-0, строительство и архитектура -2, по социальному обеспечению – 17, по вопросу земельных отношений -0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Обращения и заявления, поступившие в администрацию Белоглинского сельского поселения, рассматриваются главой и специалистами, при необходимости с привлечением общественности.</w:t>
      </w:r>
    </w:p>
    <w:p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Количество граждан, обращения которых рассмотрены главой поселения на личных приемах, составляет 3 человек, из них разъяснено-2.</w:t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>Поступившие за отчетный период обращения содержали вопросы: вопросы законности и правопорядка, о благоустройстве.</w:t>
      </w:r>
    </w:p>
    <w:p>
      <w:pPr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 </w:t>
      </w:r>
    </w:p>
    <w:p>
      <w:pPr>
        <w:jc w:val="both"/>
        <w:rPr>
          <w:sz w:val="28"/>
          <w:szCs w:val="28"/>
        </w:rPr>
      </w:pPr>
    </w:p>
    <w:p>
      <w:pPr>
        <w:jc w:val="both"/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Глава  Белоглинского сельского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 поселения Белоглинского района                                              А.Г. Слюсаренко 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r>
        <w:t xml:space="preserve">А.В. Озерова </w:t>
      </w:r>
    </w:p>
    <w:p>
      <w:r>
        <w:t>8(86154)72894</w:t>
      </w:r>
    </w:p>
    <w:sectPr>
      <w:pgSz w:w="11906" w:h="16838"/>
      <w:pgMar w:top="719" w:right="850" w:bottom="284" w:left="1701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31AA"/>
    <w:rsid w:val="0000512E"/>
    <w:rsid w:val="000262D3"/>
    <w:rsid w:val="00054838"/>
    <w:rsid w:val="0008633B"/>
    <w:rsid w:val="000A300E"/>
    <w:rsid w:val="000C5145"/>
    <w:rsid w:val="000F2DA7"/>
    <w:rsid w:val="001304AB"/>
    <w:rsid w:val="00136236"/>
    <w:rsid w:val="00151E70"/>
    <w:rsid w:val="00151F9E"/>
    <w:rsid w:val="00160039"/>
    <w:rsid w:val="00171ABA"/>
    <w:rsid w:val="00172AD1"/>
    <w:rsid w:val="00175851"/>
    <w:rsid w:val="0017619E"/>
    <w:rsid w:val="00182F8E"/>
    <w:rsid w:val="0018356C"/>
    <w:rsid w:val="00187E25"/>
    <w:rsid w:val="001A25C7"/>
    <w:rsid w:val="001B076B"/>
    <w:rsid w:val="001C772D"/>
    <w:rsid w:val="00220067"/>
    <w:rsid w:val="00220A96"/>
    <w:rsid w:val="002345CB"/>
    <w:rsid w:val="00235221"/>
    <w:rsid w:val="0026414B"/>
    <w:rsid w:val="00266079"/>
    <w:rsid w:val="002930CE"/>
    <w:rsid w:val="002B03D6"/>
    <w:rsid w:val="002F2A27"/>
    <w:rsid w:val="00304F87"/>
    <w:rsid w:val="0030590A"/>
    <w:rsid w:val="00333704"/>
    <w:rsid w:val="0036605D"/>
    <w:rsid w:val="003E0372"/>
    <w:rsid w:val="0042359E"/>
    <w:rsid w:val="00445B61"/>
    <w:rsid w:val="00455AED"/>
    <w:rsid w:val="0046705E"/>
    <w:rsid w:val="00496080"/>
    <w:rsid w:val="004C55FB"/>
    <w:rsid w:val="004C5A97"/>
    <w:rsid w:val="005325C3"/>
    <w:rsid w:val="00533F45"/>
    <w:rsid w:val="005425A7"/>
    <w:rsid w:val="005742DB"/>
    <w:rsid w:val="005D7C61"/>
    <w:rsid w:val="005E15EF"/>
    <w:rsid w:val="005E2BAA"/>
    <w:rsid w:val="00634E4C"/>
    <w:rsid w:val="006371C9"/>
    <w:rsid w:val="00666C88"/>
    <w:rsid w:val="006718FB"/>
    <w:rsid w:val="00671E22"/>
    <w:rsid w:val="006756CD"/>
    <w:rsid w:val="00694757"/>
    <w:rsid w:val="006A215B"/>
    <w:rsid w:val="006C37A0"/>
    <w:rsid w:val="006E12C0"/>
    <w:rsid w:val="006F0B0E"/>
    <w:rsid w:val="007075F2"/>
    <w:rsid w:val="007116C3"/>
    <w:rsid w:val="0074276A"/>
    <w:rsid w:val="00755C2C"/>
    <w:rsid w:val="00757C57"/>
    <w:rsid w:val="007628AF"/>
    <w:rsid w:val="007A7AE2"/>
    <w:rsid w:val="007C1521"/>
    <w:rsid w:val="007D0194"/>
    <w:rsid w:val="007E4061"/>
    <w:rsid w:val="0082016B"/>
    <w:rsid w:val="0085758C"/>
    <w:rsid w:val="008766B7"/>
    <w:rsid w:val="00894308"/>
    <w:rsid w:val="008E3225"/>
    <w:rsid w:val="0093507E"/>
    <w:rsid w:val="00943BD6"/>
    <w:rsid w:val="009611BE"/>
    <w:rsid w:val="00964949"/>
    <w:rsid w:val="009671BA"/>
    <w:rsid w:val="00985084"/>
    <w:rsid w:val="009A5E3D"/>
    <w:rsid w:val="009A6A86"/>
    <w:rsid w:val="009D1830"/>
    <w:rsid w:val="00A831AA"/>
    <w:rsid w:val="00A91B9E"/>
    <w:rsid w:val="00AD5846"/>
    <w:rsid w:val="00AD5A2E"/>
    <w:rsid w:val="00AF3BBE"/>
    <w:rsid w:val="00B10472"/>
    <w:rsid w:val="00B3143B"/>
    <w:rsid w:val="00B63DDC"/>
    <w:rsid w:val="00B73026"/>
    <w:rsid w:val="00B93C08"/>
    <w:rsid w:val="00BC5AF0"/>
    <w:rsid w:val="00BD4FC0"/>
    <w:rsid w:val="00BE48B0"/>
    <w:rsid w:val="00C3557D"/>
    <w:rsid w:val="00C51A3B"/>
    <w:rsid w:val="00C55A8E"/>
    <w:rsid w:val="00C6481C"/>
    <w:rsid w:val="00C7025F"/>
    <w:rsid w:val="00C904E1"/>
    <w:rsid w:val="00C91A4D"/>
    <w:rsid w:val="00CC1156"/>
    <w:rsid w:val="00CC1694"/>
    <w:rsid w:val="00D26D10"/>
    <w:rsid w:val="00D422AE"/>
    <w:rsid w:val="00D4692B"/>
    <w:rsid w:val="00D932B5"/>
    <w:rsid w:val="00D951E9"/>
    <w:rsid w:val="00DB4828"/>
    <w:rsid w:val="00E1532A"/>
    <w:rsid w:val="00E35367"/>
    <w:rsid w:val="00E45146"/>
    <w:rsid w:val="00E72FB9"/>
    <w:rsid w:val="00E745E8"/>
    <w:rsid w:val="00E931E5"/>
    <w:rsid w:val="00EA30CD"/>
    <w:rsid w:val="00EE799D"/>
    <w:rsid w:val="00EF50BC"/>
    <w:rsid w:val="00F04C16"/>
    <w:rsid w:val="00F06F27"/>
    <w:rsid w:val="00F144BE"/>
    <w:rsid w:val="00F32756"/>
    <w:rsid w:val="00F44044"/>
    <w:rsid w:val="00F623E7"/>
    <w:rsid w:val="00F6795D"/>
    <w:rsid w:val="00F775B2"/>
    <w:rsid w:val="00F85C3A"/>
    <w:rsid w:val="00F978B5"/>
    <w:rsid w:val="00FA161F"/>
    <w:rsid w:val="00FA30B9"/>
    <w:rsid w:val="00FB4263"/>
    <w:rsid w:val="00FC00DE"/>
    <w:rsid w:val="00FD1DC5"/>
    <w:rsid w:val="23565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ru-RU" w:eastAsia="ar-SA" w:bidi="ar-SA"/>
    </w:rPr>
  </w:style>
  <w:style w:type="paragraph" w:styleId="2">
    <w:name w:val="heading 1"/>
    <w:basedOn w:val="1"/>
    <w:next w:val="1"/>
    <w:qFormat/>
    <w:uiPriority w:val="0"/>
    <w:pPr>
      <w:keepNext/>
      <w:jc w:val="both"/>
      <w:outlineLvl w:val="0"/>
    </w:pPr>
    <w:rPr>
      <w:sz w:val="28"/>
      <w:lang w:eastAsia="ru-RU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6"/>
    <w:uiPriority w:val="0"/>
    <w:rPr>
      <w:rFonts w:ascii="Tahoma" w:hAnsi="Tahoma" w:cs="Tahoma"/>
      <w:sz w:val="16"/>
      <w:szCs w:val="16"/>
    </w:rPr>
  </w:style>
  <w:style w:type="character" w:customStyle="1" w:styleId="6">
    <w:name w:val="Текст выноски Знак"/>
    <w:basedOn w:val="3"/>
    <w:link w:val="5"/>
    <w:uiPriority w:val="0"/>
    <w:rPr>
      <w:rFonts w:ascii="Tahoma" w:hAnsi="Tahoma" w:cs="Tahoma"/>
      <w:sz w:val="16"/>
      <w:szCs w:val="16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F3228A-1112-40EE-8198-A92FC8DC9FB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658</Words>
  <Characters>3751</Characters>
  <Lines>31</Lines>
  <Paragraphs>8</Paragraphs>
  <TotalTime>73</TotalTime>
  <ScaleCrop>false</ScaleCrop>
  <LinksUpToDate>false</LinksUpToDate>
  <CharactersWithSpaces>4401</CharactersWithSpaces>
  <Application>WPS Office_11.2.0.11219_F1E327BC-269C-435d-A152-05C5408002CA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2023-07-03T13:25:00Z</dcterms:created>
  <dc:creator>Пользователь</dc:creator>
  <cp:lastModifiedBy>prokh</cp:lastModifiedBy>
  <cp:lastPrinted>2023-07-03T13:24:00Z</cp:lastPrinted>
  <dcterms:modified xsi:type="dcterms:W3CDTF">2023-07-06T05:25:34Z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1033-11.2.0.11219</vt:lpwstr>
  </property>
  <property fmtid="{D5CDD505-2E9C-101B-9397-08002B2CF9AE}" pid="3" name="ICV">
    <vt:lpwstr>EB20AD5D422D474B97196CD5A07CA039</vt:lpwstr>
  </property>
</Properties>
</file>