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0C2" w:rsidRDefault="00C600C2" w:rsidP="00C600C2">
      <w:pPr>
        <w:tabs>
          <w:tab w:val="left" w:pos="5580"/>
        </w:tabs>
        <w:jc w:val="center"/>
      </w:pPr>
      <w:r>
        <w:rPr>
          <w:noProof/>
          <w:sz w:val="20"/>
          <w:szCs w:val="20"/>
        </w:rPr>
        <w:drawing>
          <wp:inline distT="0" distB="0" distL="0" distR="0">
            <wp:extent cx="485775" cy="609600"/>
            <wp:effectExtent l="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0C2" w:rsidRPr="00DF26FA" w:rsidRDefault="00C600C2" w:rsidP="00C600C2">
      <w:pPr>
        <w:pStyle w:val="1"/>
        <w:rPr>
          <w:sz w:val="28"/>
          <w:szCs w:val="28"/>
        </w:rPr>
      </w:pPr>
      <w:r w:rsidRPr="00DF26FA">
        <w:rPr>
          <w:sz w:val="28"/>
          <w:szCs w:val="28"/>
        </w:rPr>
        <w:t>АДМИНИСТРАЦИЯ БЕЛОГЛИНСКОГО  СЕЛЬСКОГО  ПОСЕЛЕНИЯ</w:t>
      </w:r>
    </w:p>
    <w:p w:rsidR="00C600C2" w:rsidRPr="00DF26FA" w:rsidRDefault="00C600C2" w:rsidP="00C600C2">
      <w:pPr>
        <w:jc w:val="center"/>
        <w:rPr>
          <w:b/>
          <w:bCs/>
          <w:sz w:val="28"/>
          <w:szCs w:val="28"/>
        </w:rPr>
      </w:pPr>
      <w:r w:rsidRPr="00DF26FA">
        <w:rPr>
          <w:b/>
          <w:bCs/>
          <w:sz w:val="28"/>
          <w:szCs w:val="28"/>
        </w:rPr>
        <w:t>БЕЛОГЛИНСКОГО  РАЙОНА</w:t>
      </w:r>
    </w:p>
    <w:p w:rsidR="00C600C2" w:rsidRDefault="00C600C2" w:rsidP="00C600C2">
      <w:pPr>
        <w:jc w:val="center"/>
        <w:rPr>
          <w:b/>
          <w:bCs/>
        </w:rPr>
      </w:pPr>
    </w:p>
    <w:p w:rsidR="00C600C2" w:rsidRDefault="00C600C2" w:rsidP="00C600C2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ПОСТАНОВЛЕНИЕ</w:t>
      </w:r>
    </w:p>
    <w:p w:rsidR="00C600C2" w:rsidRDefault="00C600C2" w:rsidP="00C600C2">
      <w:pPr>
        <w:jc w:val="center"/>
        <w:rPr>
          <w:b/>
          <w:bCs/>
          <w:sz w:val="32"/>
        </w:rPr>
      </w:pPr>
    </w:p>
    <w:p w:rsidR="00C600C2" w:rsidRDefault="00C600C2" w:rsidP="00C600C2">
      <w:pPr>
        <w:jc w:val="center"/>
        <w:rPr>
          <w:b/>
          <w:bCs/>
        </w:rPr>
      </w:pPr>
      <w:r>
        <w:rPr>
          <w:b/>
          <w:bCs/>
        </w:rPr>
        <w:tab/>
      </w:r>
    </w:p>
    <w:p w:rsidR="00C600C2" w:rsidRDefault="00DF26FA" w:rsidP="00C600C2">
      <w:pPr>
        <w:pStyle w:val="2"/>
      </w:pPr>
      <w:r>
        <w:t xml:space="preserve">от 22.01.2024 </w:t>
      </w:r>
      <w:r>
        <w:tab/>
      </w:r>
      <w:r w:rsidR="00C600C2">
        <w:tab/>
      </w:r>
      <w:r w:rsidR="00C600C2">
        <w:tab/>
      </w:r>
      <w:r w:rsidR="00C600C2">
        <w:tab/>
      </w:r>
      <w:r w:rsidR="00C600C2">
        <w:tab/>
      </w:r>
      <w:r w:rsidR="00C600C2">
        <w:tab/>
        <w:t xml:space="preserve">             </w:t>
      </w:r>
      <w:r w:rsidR="00C600C2">
        <w:tab/>
        <w:t xml:space="preserve">                  № 11</w:t>
      </w:r>
    </w:p>
    <w:p w:rsidR="00C600C2" w:rsidRDefault="00C600C2" w:rsidP="00C600C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C600C2" w:rsidRDefault="00C600C2" w:rsidP="00C600C2"/>
    <w:p w:rsidR="00DF26FA" w:rsidRDefault="00C600C2" w:rsidP="00C600C2">
      <w:pPr>
        <w:suppressAutoHyphens/>
        <w:jc w:val="center"/>
        <w:rPr>
          <w:b/>
          <w:bCs/>
          <w:sz w:val="28"/>
        </w:rPr>
      </w:pPr>
      <w:r>
        <w:rPr>
          <w:b/>
          <w:bCs/>
          <w:sz w:val="28"/>
        </w:rPr>
        <w:t>О  создании постоянно действующей комиссии по поступлению</w:t>
      </w:r>
    </w:p>
    <w:p w:rsidR="00C600C2" w:rsidRDefault="00C600C2" w:rsidP="00C600C2">
      <w:pPr>
        <w:suppressAutoHyphens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и выбытию нефинансовых активов</w:t>
      </w:r>
    </w:p>
    <w:p w:rsidR="00C600C2" w:rsidRDefault="00C600C2" w:rsidP="00C600C2">
      <w:pPr>
        <w:suppressAutoHyphens/>
        <w:jc w:val="both"/>
        <w:rPr>
          <w:b/>
          <w:bCs/>
          <w:sz w:val="28"/>
        </w:rPr>
      </w:pPr>
    </w:p>
    <w:p w:rsidR="00C600C2" w:rsidRDefault="00C600C2" w:rsidP="00C600C2">
      <w:pPr>
        <w:suppressAutoHyphens/>
        <w:jc w:val="both"/>
        <w:rPr>
          <w:b/>
          <w:bCs/>
          <w:sz w:val="28"/>
        </w:rPr>
      </w:pPr>
    </w:p>
    <w:p w:rsidR="00C600C2" w:rsidRDefault="00C600C2" w:rsidP="00C600C2">
      <w:pPr>
        <w:tabs>
          <w:tab w:val="left" w:pos="800"/>
        </w:tabs>
        <w:suppressAutoHyphens/>
        <w:ind w:firstLine="567"/>
        <w:jc w:val="both"/>
        <w:rPr>
          <w:bCs/>
          <w:sz w:val="28"/>
        </w:rPr>
      </w:pPr>
      <w:r>
        <w:rPr>
          <w:bCs/>
          <w:sz w:val="28"/>
        </w:rPr>
        <w:t>На основании пункта 34 Инструкции, утвержденной приказом Министерством финансов Российской Федерации № 157-н от 01.12.2010 года, постановляю:</w:t>
      </w:r>
    </w:p>
    <w:p w:rsidR="00C600C2" w:rsidRDefault="00C600C2" w:rsidP="00C600C2">
      <w:pPr>
        <w:pStyle w:val="21"/>
        <w:suppressAutoHyphens/>
        <w:ind w:firstLine="567"/>
      </w:pPr>
      <w:r>
        <w:t>1. Для контроля за сохранностью нефинансовых активов, определения целесообразности их приобретение и списани</w:t>
      </w:r>
      <w:proofErr w:type="gramStart"/>
      <w:r>
        <w:t>я(</w:t>
      </w:r>
      <w:proofErr w:type="gramEnd"/>
      <w:r>
        <w:t xml:space="preserve">выбытия), в целях своевременного списания материальных ценностей, пришедших в негодность и израсходованных на нужды учреждения, состоящих на балансе и на </w:t>
      </w:r>
      <w:proofErr w:type="spellStart"/>
      <w:r>
        <w:t>забалансовых</w:t>
      </w:r>
      <w:proofErr w:type="spellEnd"/>
      <w:r>
        <w:t xml:space="preserve"> счетах, создать постоянно действующую комиссию по поступлению и выбытию нефинансовых активов в следующем составе:</w:t>
      </w:r>
    </w:p>
    <w:p w:rsidR="00C600C2" w:rsidRDefault="00C600C2" w:rsidP="00C600C2">
      <w:pPr>
        <w:tabs>
          <w:tab w:val="left" w:pos="800"/>
        </w:tabs>
        <w:suppressAutoHyphens/>
        <w:ind w:firstLine="567"/>
        <w:jc w:val="both"/>
        <w:rPr>
          <w:bCs/>
          <w:sz w:val="28"/>
        </w:rPr>
      </w:pPr>
      <w:r>
        <w:rPr>
          <w:bCs/>
          <w:sz w:val="28"/>
        </w:rPr>
        <w:t>- председатель комиссии:</w:t>
      </w:r>
    </w:p>
    <w:p w:rsidR="00C600C2" w:rsidRDefault="00C600C2" w:rsidP="00C600C2">
      <w:pPr>
        <w:tabs>
          <w:tab w:val="left" w:pos="800"/>
        </w:tabs>
        <w:suppressAutoHyphens/>
        <w:ind w:firstLine="567"/>
        <w:jc w:val="both"/>
        <w:rPr>
          <w:bCs/>
          <w:sz w:val="28"/>
        </w:rPr>
      </w:pPr>
      <w:r>
        <w:rPr>
          <w:bCs/>
          <w:sz w:val="28"/>
        </w:rPr>
        <w:t>- Слюсаренко Александр Григорьевич, глава Белоглинского сельского поселения Белоглинского района;</w:t>
      </w:r>
    </w:p>
    <w:p w:rsidR="00C600C2" w:rsidRDefault="00C600C2" w:rsidP="00C600C2">
      <w:pPr>
        <w:tabs>
          <w:tab w:val="left" w:pos="800"/>
        </w:tabs>
        <w:suppressAutoHyphens/>
        <w:ind w:firstLine="567"/>
        <w:jc w:val="both"/>
        <w:rPr>
          <w:bCs/>
          <w:sz w:val="28"/>
        </w:rPr>
      </w:pPr>
      <w:r>
        <w:rPr>
          <w:bCs/>
          <w:sz w:val="28"/>
        </w:rPr>
        <w:t>члены комиссии:</w:t>
      </w:r>
    </w:p>
    <w:p w:rsidR="00C600C2" w:rsidRDefault="00C600C2" w:rsidP="00C600C2">
      <w:pPr>
        <w:tabs>
          <w:tab w:val="left" w:pos="800"/>
        </w:tabs>
        <w:suppressAutoHyphens/>
        <w:ind w:firstLine="567"/>
        <w:jc w:val="both"/>
        <w:rPr>
          <w:bCs/>
          <w:sz w:val="28"/>
        </w:rPr>
      </w:pPr>
      <w:r>
        <w:rPr>
          <w:bCs/>
          <w:sz w:val="28"/>
        </w:rPr>
        <w:t>- Даньшина Марина Влад</w:t>
      </w:r>
      <w:r w:rsidR="00DF26FA">
        <w:rPr>
          <w:bCs/>
          <w:sz w:val="28"/>
        </w:rPr>
        <w:t>имировна, начальник финансового</w:t>
      </w:r>
      <w:r>
        <w:rPr>
          <w:bCs/>
          <w:sz w:val="28"/>
        </w:rPr>
        <w:t xml:space="preserve"> отдела администрации Белоглинского сельского поселения Белоглинского района;</w:t>
      </w:r>
    </w:p>
    <w:p w:rsidR="00C600C2" w:rsidRDefault="00C600C2" w:rsidP="00C600C2">
      <w:pPr>
        <w:tabs>
          <w:tab w:val="left" w:pos="800"/>
        </w:tabs>
        <w:suppressAutoHyphens/>
        <w:ind w:firstLine="567"/>
        <w:jc w:val="both"/>
        <w:rPr>
          <w:bCs/>
          <w:sz w:val="28"/>
        </w:rPr>
      </w:pPr>
      <w:r>
        <w:rPr>
          <w:bCs/>
          <w:sz w:val="28"/>
        </w:rPr>
        <w:t>- Сало Владимир Николаевич, заместитель главы Белоглинского сельского поселения Белоглинского района;</w:t>
      </w:r>
    </w:p>
    <w:p w:rsidR="00C600C2" w:rsidRDefault="00C600C2" w:rsidP="00C600C2">
      <w:pPr>
        <w:tabs>
          <w:tab w:val="left" w:pos="800"/>
        </w:tabs>
        <w:suppressAutoHyphens/>
        <w:ind w:firstLine="567"/>
        <w:jc w:val="both"/>
        <w:rPr>
          <w:bCs/>
        </w:rPr>
      </w:pPr>
      <w:r>
        <w:rPr>
          <w:bCs/>
          <w:sz w:val="28"/>
        </w:rPr>
        <w:t>- Новикова Дарья Юрьевна, ведущий специалист организационно-правового отдела администрации Белоглинского сельского поселения Белоглинского района.</w:t>
      </w:r>
    </w:p>
    <w:p w:rsidR="00C600C2" w:rsidRDefault="00C600C2" w:rsidP="00C600C2">
      <w:pPr>
        <w:tabs>
          <w:tab w:val="left" w:pos="851"/>
        </w:tabs>
        <w:suppressAutoHyphens/>
        <w:ind w:firstLine="567"/>
        <w:jc w:val="both"/>
        <w:rPr>
          <w:sz w:val="28"/>
        </w:rPr>
      </w:pPr>
      <w:r>
        <w:rPr>
          <w:bCs/>
          <w:sz w:val="28"/>
        </w:rPr>
        <w:t xml:space="preserve">         2.</w:t>
      </w:r>
      <w:r>
        <w:rPr>
          <w:sz w:val="28"/>
        </w:rPr>
        <w:t xml:space="preserve"> Возложить на комиссию следующие обязанности:</w:t>
      </w:r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    -принятие решения о целесообразности приобретения нефинансовых активов;</w:t>
      </w:r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   -определение категории объекта (ОС, материальные запасы), срока полезного использования;</w:t>
      </w:r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   </w:t>
      </w:r>
      <w:proofErr w:type="gramStart"/>
      <w:r>
        <w:rPr>
          <w:sz w:val="28"/>
        </w:rPr>
        <w:t>-определение первоначальной (фактической) стоимости при их приобретении, сооружении, изготовлении, достройки на основании сопроводительной документации (контрактов, договоров, актов выполненных работ (оказанных услуг), накладных и других документов поставщиков;</w:t>
      </w:r>
      <w:proofErr w:type="gramEnd"/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lastRenderedPageBreak/>
        <w:t xml:space="preserve">   -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нанесением инвентарных номеров на приобретенные основные средства;</w:t>
      </w:r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   -осмотр объектов, подлежащих к списанию;</w:t>
      </w:r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   -принятие решений о целесообразности (пригодности) дальнейшего использования объекта, возможности и эффективности его восстановления;</w:t>
      </w:r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   -определение возможности использования отдельных узлов, деталей и материалов от выбывающего объекта;</w:t>
      </w:r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   -определение причин списания объекта;</w:t>
      </w:r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   -подготовка акта о списании объекта основных средств на основании актов (ведомость дефектов) технического заключения экспертов или комиссией по списанию;</w:t>
      </w:r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   -списание материальных ценностей израсходованных на нужды учреждения, с предоставлением в централизованную бухгалтерию актов на списание в течение  десяти дней с момента принятия решений ежемесячно;</w:t>
      </w:r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    -уничтожение списанного оборудования и инвентаря в присутствии представителя централизованной бухгалтерии и членов комиссии.</w:t>
      </w:r>
    </w:p>
    <w:p w:rsidR="00C600C2" w:rsidRDefault="00C600C2" w:rsidP="00C600C2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3. Постановление администрации Белоглинского сельского поселения Белоглинского района от 25.01.2024 </w:t>
      </w:r>
      <w:r w:rsidR="00DF26FA">
        <w:rPr>
          <w:sz w:val="28"/>
        </w:rPr>
        <w:t>года № 17 «О создании постоянно</w:t>
      </w:r>
      <w:r>
        <w:rPr>
          <w:sz w:val="28"/>
        </w:rPr>
        <w:t xml:space="preserve"> действующей комиссии по поступлению и выбытию нефинансовых активов» признать утратившим силу.</w:t>
      </w:r>
      <w:bookmarkStart w:id="0" w:name="_GoBack"/>
      <w:bookmarkEnd w:id="0"/>
    </w:p>
    <w:p w:rsidR="00C600C2" w:rsidRDefault="00C600C2" w:rsidP="00C600C2">
      <w:pPr>
        <w:pStyle w:val="21"/>
        <w:suppressAutoHyphens/>
        <w:ind w:firstLine="567"/>
      </w:pPr>
      <w:r>
        <w:rPr>
          <w:bCs/>
        </w:rPr>
        <w:t xml:space="preserve">4. </w:t>
      </w:r>
      <w:proofErr w:type="gramStart"/>
      <w:r>
        <w:t>Контроль  за</w:t>
      </w:r>
      <w:proofErr w:type="gramEnd"/>
      <w:r>
        <w:t xml:space="preserve">  выполнением  настоящего  распоряжения оставляю за собой.</w:t>
      </w:r>
    </w:p>
    <w:p w:rsidR="00C600C2" w:rsidRDefault="00C600C2" w:rsidP="00C600C2">
      <w:pPr>
        <w:pStyle w:val="21"/>
        <w:suppressAutoHyphens/>
        <w:ind w:firstLine="567"/>
      </w:pPr>
      <w:r>
        <w:t>5. Распоряжение  вступает  в  силу  со  дня  его  подписания.</w:t>
      </w:r>
    </w:p>
    <w:p w:rsidR="00C600C2" w:rsidRDefault="00C600C2" w:rsidP="00C600C2">
      <w:pPr>
        <w:pStyle w:val="21"/>
        <w:suppressAutoHyphens/>
        <w:ind w:firstLine="567"/>
      </w:pPr>
    </w:p>
    <w:p w:rsidR="00C600C2" w:rsidRDefault="00C600C2" w:rsidP="00C600C2">
      <w:pPr>
        <w:pStyle w:val="21"/>
        <w:suppressAutoHyphens/>
      </w:pPr>
    </w:p>
    <w:p w:rsidR="00C600C2" w:rsidRDefault="00C600C2" w:rsidP="00C600C2">
      <w:pPr>
        <w:pStyle w:val="a3"/>
        <w:ind w:right="-1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Глава Белоглинского </w:t>
      </w:r>
      <w:proofErr w:type="gramStart"/>
      <w:r>
        <w:rPr>
          <w:b w:val="0"/>
          <w:bCs w:val="0"/>
          <w:sz w:val="28"/>
        </w:rPr>
        <w:t>сельского</w:t>
      </w:r>
      <w:proofErr w:type="gramEnd"/>
      <w:r>
        <w:rPr>
          <w:b w:val="0"/>
          <w:bCs w:val="0"/>
          <w:sz w:val="28"/>
        </w:rPr>
        <w:t xml:space="preserve"> </w:t>
      </w:r>
    </w:p>
    <w:p w:rsidR="00C600C2" w:rsidRDefault="00C600C2" w:rsidP="00C600C2">
      <w:pPr>
        <w:pStyle w:val="a3"/>
        <w:ind w:right="-1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поселения Белоглинского района</w:t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  <w:t xml:space="preserve">       А.Г.Слюсаренко</w:t>
      </w:r>
    </w:p>
    <w:p w:rsidR="00C600C2" w:rsidRDefault="00C600C2" w:rsidP="00C600C2">
      <w:pPr>
        <w:tabs>
          <w:tab w:val="left" w:pos="800"/>
        </w:tabs>
        <w:ind w:left="708"/>
        <w:jc w:val="both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  <w:r>
        <w:rPr>
          <w:bCs/>
          <w:sz w:val="28"/>
        </w:rPr>
        <w:t xml:space="preserve">                                                                  </w:t>
      </w:r>
    </w:p>
    <w:p w:rsidR="00C600C2" w:rsidRDefault="00C600C2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</w:p>
    <w:p w:rsidR="00DF26FA" w:rsidRDefault="00DF26FA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</w:p>
    <w:p w:rsidR="00C600C2" w:rsidRDefault="00C600C2" w:rsidP="00C600C2">
      <w:pPr>
        <w:jc w:val="center"/>
        <w:rPr>
          <w:bCs/>
          <w:sz w:val="28"/>
        </w:rPr>
      </w:pPr>
      <w:r>
        <w:rPr>
          <w:bCs/>
          <w:sz w:val="28"/>
        </w:rPr>
        <w:t xml:space="preserve"> </w:t>
      </w:r>
    </w:p>
    <w:sectPr w:rsidR="00C600C2" w:rsidSect="00DF26FA">
      <w:pgSz w:w="12240" w:h="15840" w:code="1"/>
      <w:pgMar w:top="567" w:right="851" w:bottom="567" w:left="1701" w:header="510" w:footer="510" w:gutter="0"/>
      <w:cols w:space="708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AC7BD8"/>
    <w:rsid w:val="000063D6"/>
    <w:rsid w:val="003266A1"/>
    <w:rsid w:val="006C7A7F"/>
    <w:rsid w:val="00741ADC"/>
    <w:rsid w:val="00891DAF"/>
    <w:rsid w:val="00934885"/>
    <w:rsid w:val="00AC7BD8"/>
    <w:rsid w:val="00AE198A"/>
    <w:rsid w:val="00C600C2"/>
    <w:rsid w:val="00DF2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0C2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C600C2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0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C6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Subtitle"/>
    <w:basedOn w:val="a"/>
    <w:link w:val="a4"/>
    <w:qFormat/>
    <w:rsid w:val="00C600C2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C600C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C600C2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C6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26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26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2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482</Words>
  <Characters>2748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4</cp:revision>
  <dcterms:created xsi:type="dcterms:W3CDTF">2024-01-25T10:40:00Z</dcterms:created>
  <dcterms:modified xsi:type="dcterms:W3CDTF">2024-02-12T11:57:00Z</dcterms:modified>
</cp:coreProperties>
</file>