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3F2" w:rsidRDefault="00D003F2" w:rsidP="00D003F2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3F2" w:rsidRDefault="00D003F2" w:rsidP="00D003F2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D003F2" w:rsidRDefault="00D003F2" w:rsidP="00D003F2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D003F2" w:rsidRDefault="00D003F2" w:rsidP="00D003F2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D003F2" w:rsidRDefault="00D003F2" w:rsidP="00D003F2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12.11.2018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238</w:t>
      </w:r>
    </w:p>
    <w:p w:rsidR="00D003F2" w:rsidRDefault="00D003F2" w:rsidP="00D003F2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D003F2" w:rsidRPr="00B70894" w:rsidRDefault="00D003F2" w:rsidP="00D003F2"/>
    <w:p w:rsidR="00D003F2" w:rsidRDefault="00D003F2" w:rsidP="00D003F2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D003F2" w:rsidRDefault="00D003F2" w:rsidP="00D003F2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D003F2" w:rsidRDefault="00D003F2" w:rsidP="00D003F2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агропромышленных выставок-ярмарок на территории Краснодарского края", на основании заявк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«Белоглинский рынок» на проведение ярмарки от 02 ноября 2018 года № 21 постановляю:</w:t>
      </w:r>
    </w:p>
    <w:p w:rsidR="00D003F2" w:rsidRDefault="00D003F2" w:rsidP="00D003F2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1. С 01 января 2019 года по 31 декабря 2019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Глина, ул. Ленинская, 126.</w:t>
      </w:r>
    </w:p>
    <w:p w:rsidR="00D003F2" w:rsidRDefault="00D003F2" w:rsidP="00D003F2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D003F2" w:rsidRDefault="00D003F2" w:rsidP="00D00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(Корнеев) обеспечить общественный порядок и безопасность движения транспортных средств в месте проведения ярмарки.</w:t>
      </w:r>
    </w:p>
    <w:p w:rsidR="00D003F2" w:rsidRDefault="00D003F2" w:rsidP="00D00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района, ведущему специалисту</w:t>
      </w:r>
      <w:r w:rsidRPr="00B7089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в сети «Интернет» (</w:t>
      </w:r>
      <w:hyperlink r:id="rId5" w:history="1">
        <w:r w:rsidRPr="006932C0">
          <w:rPr>
            <w:rStyle w:val="a7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D003F2" w:rsidRDefault="00D003F2" w:rsidP="00D003F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D003F2" w:rsidRDefault="00D003F2" w:rsidP="00D003F2">
      <w:pPr>
        <w:pStyle w:val="a5"/>
        <w:spacing w:after="0"/>
        <w:ind w:left="0" w:firstLine="709"/>
        <w:jc w:val="both"/>
        <w:rPr>
          <w:lang w:val="ru-RU"/>
        </w:rPr>
      </w:pPr>
    </w:p>
    <w:p w:rsidR="00D003F2" w:rsidRDefault="00D003F2" w:rsidP="00D003F2">
      <w:pPr>
        <w:pStyle w:val="a5"/>
        <w:spacing w:after="0"/>
        <w:ind w:left="0" w:firstLine="709"/>
        <w:jc w:val="both"/>
        <w:rPr>
          <w:lang w:val="ru-RU"/>
        </w:rPr>
      </w:pPr>
    </w:p>
    <w:p w:rsidR="00D003F2" w:rsidRDefault="00D003F2" w:rsidP="00D003F2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D003F2" w:rsidRDefault="00D003F2" w:rsidP="00D003F2">
      <w:pPr>
        <w:pStyle w:val="a3"/>
        <w:rPr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А.В.Тубаев </w:t>
      </w:r>
    </w:p>
    <w:p w:rsidR="00D003F2" w:rsidRDefault="00D003F2" w:rsidP="00D003F2">
      <w:pPr>
        <w:rPr>
          <w:b/>
          <w:bCs/>
          <w:sz w:val="28"/>
          <w:szCs w:val="28"/>
        </w:rPr>
        <w:sectPr w:rsidR="00D003F2">
          <w:pgSz w:w="11907" w:h="16840"/>
          <w:pgMar w:top="1134" w:right="747" w:bottom="540" w:left="1620" w:header="720" w:footer="720" w:gutter="0"/>
          <w:cols w:space="720"/>
        </w:sectPr>
      </w:pPr>
    </w:p>
    <w:bookmarkEnd w:id="0"/>
    <w:p w:rsidR="00DB6B6A" w:rsidRDefault="00DB6B6A" w:rsidP="00F91FA8">
      <w:pPr>
        <w:shd w:val="clear" w:color="auto" w:fill="FFFFFF"/>
        <w:ind w:firstLine="6"/>
        <w:jc w:val="center"/>
      </w:pPr>
    </w:p>
    <w:sectPr w:rsidR="00DB6B6A" w:rsidSect="002D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03F2"/>
    <w:rsid w:val="00153006"/>
    <w:rsid w:val="00626D9D"/>
    <w:rsid w:val="00821E54"/>
    <w:rsid w:val="00D003F2"/>
    <w:rsid w:val="00DB52B4"/>
    <w:rsid w:val="00DB6B6A"/>
    <w:rsid w:val="00F91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3F2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03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D003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03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D003F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D003F2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0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D003F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semiHidden/>
    <w:rsid w:val="00D003F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D003F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styleId="a7">
    <w:name w:val="Hyperlink"/>
    <w:rsid w:val="00D003F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003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03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1544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2018-11-21T06:11:00Z</dcterms:created>
  <dcterms:modified xsi:type="dcterms:W3CDTF">2018-11-21T06:35:00Z</dcterms:modified>
</cp:coreProperties>
</file>