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DA6" w:rsidRPr="000F080B" w:rsidRDefault="00250DA6" w:rsidP="00250DA6">
      <w:pPr>
        <w:pStyle w:val="a4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DA6" w:rsidRPr="00250DA6" w:rsidRDefault="00250DA6" w:rsidP="00250D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DA6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250DA6" w:rsidRPr="00250DA6" w:rsidRDefault="00250DA6" w:rsidP="00250DA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50DA6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250DA6" w:rsidRPr="00250DA6" w:rsidRDefault="00250DA6" w:rsidP="00250DA6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250DA6" w:rsidRPr="00250DA6" w:rsidRDefault="00250DA6" w:rsidP="00250D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DA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50DA6" w:rsidRPr="00250DA6" w:rsidRDefault="00250DA6" w:rsidP="00250DA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DA6" w:rsidRPr="00250DA6" w:rsidRDefault="00250DA6" w:rsidP="00250DA6">
      <w:pPr>
        <w:keepNext/>
        <w:outlineLvl w:val="1"/>
        <w:rPr>
          <w:rFonts w:ascii="Times New Roman" w:hAnsi="Times New Roman" w:cs="Times New Roman"/>
        </w:rPr>
      </w:pPr>
      <w:r w:rsidRPr="00250DA6">
        <w:rPr>
          <w:rFonts w:ascii="Times New Roman" w:hAnsi="Times New Roman" w:cs="Times New Roman"/>
          <w:sz w:val="28"/>
        </w:rPr>
        <w:t xml:space="preserve">от </w:t>
      </w:r>
      <w:r w:rsidR="00667C6A">
        <w:rPr>
          <w:rFonts w:ascii="Times New Roman" w:hAnsi="Times New Roman" w:cs="Times New Roman"/>
          <w:sz w:val="28"/>
        </w:rPr>
        <w:t>30.06.</w:t>
      </w:r>
      <w:r w:rsidRPr="00250DA6">
        <w:rPr>
          <w:rFonts w:ascii="Times New Roman" w:hAnsi="Times New Roman" w:cs="Times New Roman"/>
          <w:sz w:val="28"/>
        </w:rPr>
        <w:t>2022 г.</w:t>
      </w:r>
      <w:r w:rsidRPr="00250DA6">
        <w:rPr>
          <w:rFonts w:ascii="Times New Roman" w:hAnsi="Times New Roman" w:cs="Times New Roman"/>
          <w:sz w:val="28"/>
        </w:rPr>
        <w:tab/>
        <w:t xml:space="preserve">                                                                          № </w:t>
      </w:r>
      <w:r w:rsidR="00667C6A">
        <w:rPr>
          <w:rFonts w:ascii="Times New Roman" w:hAnsi="Times New Roman" w:cs="Times New Roman"/>
          <w:sz w:val="28"/>
        </w:rPr>
        <w:t>98</w:t>
      </w:r>
    </w:p>
    <w:p w:rsidR="00250DA6" w:rsidRPr="00250DA6" w:rsidRDefault="00250DA6" w:rsidP="00250DA6">
      <w:pPr>
        <w:jc w:val="center"/>
        <w:rPr>
          <w:rFonts w:ascii="Times New Roman" w:hAnsi="Times New Roman" w:cs="Times New Roman"/>
          <w:sz w:val="28"/>
        </w:rPr>
      </w:pPr>
    </w:p>
    <w:p w:rsidR="00250DA6" w:rsidRPr="00250DA6" w:rsidRDefault="00250DA6" w:rsidP="00250DA6">
      <w:pPr>
        <w:jc w:val="center"/>
        <w:rPr>
          <w:rFonts w:ascii="Times New Roman" w:hAnsi="Times New Roman" w:cs="Times New Roman"/>
        </w:rPr>
      </w:pPr>
      <w:proofErr w:type="gramStart"/>
      <w:r w:rsidRPr="00250DA6">
        <w:rPr>
          <w:rFonts w:ascii="Times New Roman" w:hAnsi="Times New Roman" w:cs="Times New Roman"/>
          <w:sz w:val="28"/>
        </w:rPr>
        <w:t>с</w:t>
      </w:r>
      <w:proofErr w:type="gramEnd"/>
      <w:r w:rsidRPr="00250DA6">
        <w:rPr>
          <w:rFonts w:ascii="Times New Roman" w:hAnsi="Times New Roman" w:cs="Times New Roman"/>
          <w:sz w:val="28"/>
        </w:rPr>
        <w:t>. Белая Глина</w:t>
      </w: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 казначейского сопровождения средств, предоставляемых из бюджета </w:t>
      </w:r>
      <w:r w:rsidR="00250D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7202EB" w:rsidRPr="00A43D33" w:rsidRDefault="007202EB" w:rsidP="00A4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0DA6" w:rsidRPr="00A343CE" w:rsidRDefault="007202EB" w:rsidP="00250DA6">
      <w:pPr>
        <w:pStyle w:val="ConsPlusNormal"/>
        <w:ind w:firstLine="539"/>
        <w:jc w:val="both"/>
        <w:rPr>
          <w:sz w:val="28"/>
          <w:szCs w:val="28"/>
        </w:rPr>
      </w:pPr>
      <w:r w:rsidRPr="007A2C76">
        <w:rPr>
          <w:color w:val="000000"/>
          <w:sz w:val="28"/>
          <w:szCs w:val="28"/>
        </w:rPr>
        <w:t>В соответствии с пунктом 5</w:t>
      </w:r>
      <w:r w:rsidR="00A3404E"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статьи</w:t>
      </w:r>
      <w:r w:rsidR="00A3404E"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242.23</w:t>
      </w:r>
      <w:r w:rsidR="00A3404E">
        <w:rPr>
          <w:color w:val="000000"/>
          <w:sz w:val="28"/>
          <w:szCs w:val="28"/>
        </w:rPr>
        <w:t xml:space="preserve"> </w:t>
      </w:r>
      <w:hyperlink r:id="rId6" w:tgtFrame="_blank" w:history="1">
        <w:r w:rsidRPr="007A2C76">
          <w:rPr>
            <w:color w:val="000000"/>
            <w:sz w:val="28"/>
            <w:szCs w:val="28"/>
          </w:rPr>
          <w:t>Бюджетного кодекса Российской Федерации</w:t>
        </w:r>
      </w:hyperlink>
      <w:r w:rsidRPr="007A2C76">
        <w:rPr>
          <w:color w:val="000000"/>
          <w:sz w:val="28"/>
          <w:szCs w:val="28"/>
        </w:rPr>
        <w:t>, постановлением</w:t>
      </w:r>
      <w:r w:rsidR="00A3404E"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Правительства Российской Федерации от</w:t>
      </w:r>
      <w:r w:rsidR="00A3404E">
        <w:rPr>
          <w:color w:val="000000"/>
          <w:sz w:val="28"/>
          <w:szCs w:val="28"/>
        </w:rPr>
        <w:t xml:space="preserve"> </w:t>
      </w:r>
      <w:r w:rsidR="00A43D33" w:rsidRPr="007A2C76">
        <w:rPr>
          <w:color w:val="000000"/>
          <w:sz w:val="28"/>
          <w:szCs w:val="28"/>
        </w:rPr>
        <w:t>0</w:t>
      </w:r>
      <w:r w:rsidRPr="007A2C76">
        <w:rPr>
          <w:color w:val="000000"/>
          <w:sz w:val="28"/>
          <w:szCs w:val="28"/>
        </w:rPr>
        <w:t>1</w:t>
      </w:r>
      <w:r w:rsidR="00A43D33" w:rsidRPr="007A2C76">
        <w:rPr>
          <w:color w:val="000000"/>
          <w:sz w:val="28"/>
          <w:szCs w:val="28"/>
        </w:rPr>
        <w:t>.12.</w:t>
      </w:r>
      <w:r w:rsidRPr="007A2C76">
        <w:rPr>
          <w:color w:val="000000"/>
          <w:sz w:val="28"/>
          <w:szCs w:val="28"/>
        </w:rPr>
        <w:t>2021</w:t>
      </w:r>
      <w:r w:rsidR="00A3404E"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№</w:t>
      </w:r>
      <w:r w:rsidR="00A43D33" w:rsidRPr="007A2C76"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2155</w:t>
      </w:r>
      <w:r w:rsidR="00A3404E"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«Об утверждении общих требований к порядку осуществления финансовыми органами субъектов Российской Федерации (муниципальных образований) казнач</w:t>
      </w:r>
      <w:r w:rsidR="00A43D33" w:rsidRPr="007A2C76">
        <w:rPr>
          <w:color w:val="000000"/>
          <w:sz w:val="28"/>
          <w:szCs w:val="28"/>
        </w:rPr>
        <w:t>ейского сопровождения средств»,</w:t>
      </w:r>
      <w:r w:rsidR="00A3404E">
        <w:rPr>
          <w:color w:val="000000"/>
          <w:sz w:val="28"/>
          <w:szCs w:val="28"/>
        </w:rPr>
        <w:t xml:space="preserve"> </w:t>
      </w:r>
      <w:r w:rsidR="00A43D33" w:rsidRPr="007A2C76">
        <w:rPr>
          <w:color w:val="000000"/>
          <w:sz w:val="28"/>
          <w:szCs w:val="28"/>
        </w:rPr>
        <w:t>руководствуясь</w:t>
      </w:r>
      <w:r w:rsidR="00A3404E">
        <w:rPr>
          <w:color w:val="000000"/>
          <w:sz w:val="28"/>
          <w:szCs w:val="28"/>
        </w:rPr>
        <w:t xml:space="preserve"> </w:t>
      </w:r>
      <w:r w:rsidR="00250DA6" w:rsidRPr="0000538B">
        <w:rPr>
          <w:sz w:val="28"/>
          <w:szCs w:val="28"/>
        </w:rPr>
        <w:t>Устав</w:t>
      </w:r>
      <w:r w:rsidR="00250DA6">
        <w:rPr>
          <w:sz w:val="28"/>
          <w:szCs w:val="28"/>
        </w:rPr>
        <w:t>ом</w:t>
      </w:r>
      <w:r w:rsidR="00250DA6" w:rsidRPr="0000538B">
        <w:rPr>
          <w:sz w:val="28"/>
          <w:szCs w:val="28"/>
        </w:rPr>
        <w:t xml:space="preserve"> </w:t>
      </w:r>
      <w:r w:rsidR="00250DA6" w:rsidRPr="006326FE">
        <w:rPr>
          <w:sz w:val="28"/>
          <w:szCs w:val="28"/>
        </w:rPr>
        <w:t xml:space="preserve">Белоглинского сельского поселения Белоглинского района,  </w:t>
      </w:r>
      <w:r w:rsidR="00250DA6" w:rsidRPr="006326FE">
        <w:rPr>
          <w:sz w:val="28"/>
        </w:rPr>
        <w:t>постановляю:</w:t>
      </w:r>
    </w:p>
    <w:p w:rsidR="00A43D33" w:rsidRDefault="00A43D33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казначейского сопровождения средств, предоставляемых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бюджета </w:t>
      </w:r>
      <w:r w:rsidR="00250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 сельского поселения Белоглинского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7267A" w:rsidRPr="00C7267A" w:rsidRDefault="00A43D33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>2. </w:t>
      </w:r>
      <w:r w:rsidR="00C7267A" w:rsidRPr="00C7267A">
        <w:rPr>
          <w:rFonts w:ascii="Times New Roman" w:hAnsi="Times New Roman" w:cs="Times New Roman"/>
          <w:sz w:val="28"/>
        </w:rPr>
        <w:t xml:space="preserve">Главному специалисту администрации Белоглинского сельского поселения Белоглинского района  А.И. </w:t>
      </w:r>
      <w:proofErr w:type="spellStart"/>
      <w:r w:rsidR="00C7267A" w:rsidRPr="00C7267A">
        <w:rPr>
          <w:rFonts w:ascii="Times New Roman" w:hAnsi="Times New Roman" w:cs="Times New Roman"/>
          <w:sz w:val="28"/>
        </w:rPr>
        <w:t>Мерецкому</w:t>
      </w:r>
      <w:proofErr w:type="spellEnd"/>
      <w:r w:rsidR="00C7267A" w:rsidRPr="00C7267A">
        <w:rPr>
          <w:rFonts w:ascii="Times New Roman" w:hAnsi="Times New Roman" w:cs="Times New Roman"/>
          <w:sz w:val="28"/>
          <w:szCs w:val="28"/>
        </w:rPr>
        <w:t xml:space="preserve"> обнародовать настоящее постановление на информационном стенде администрации </w:t>
      </w:r>
      <w:r w:rsidR="00C7267A" w:rsidRPr="00C7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Белоглинского сельского поселения Белоглинского района,</w:t>
      </w:r>
      <w:r w:rsidR="00C7267A" w:rsidRPr="00C7267A">
        <w:rPr>
          <w:rFonts w:ascii="Times New Roman" w:hAnsi="Times New Roman" w:cs="Times New Roman"/>
          <w:sz w:val="28"/>
          <w:szCs w:val="28"/>
        </w:rPr>
        <w:t xml:space="preserve"> а также опубликовать настоящее постановление в средствах массовой информации и разместить на официальном сайте Белоглинского сельского поселения  Белоглинского района (</w:t>
      </w:r>
      <w:hyperlink r:id="rId7" w:history="1">
        <w:r w:rsidR="00C7267A" w:rsidRPr="00C7267A">
          <w:rPr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7267A" w:rsidRPr="00C7267A">
          <w:rPr>
            <w:rFonts w:ascii="Times New Roman" w:hAnsi="Times New Roman" w:cs="Times New Roman"/>
            <w:sz w:val="28"/>
            <w:szCs w:val="28"/>
          </w:rPr>
          <w:t>.</w:t>
        </w:r>
        <w:r w:rsidR="00C7267A" w:rsidRPr="00C7267A">
          <w:rPr>
            <w:rFonts w:ascii="Times New Roman" w:hAnsi="Times New Roman" w:cs="Times New Roman"/>
          </w:rPr>
          <w:t xml:space="preserve"> </w:t>
        </w:r>
        <w:proofErr w:type="spellStart"/>
        <w:r w:rsidR="00C7267A" w:rsidRPr="00C7267A">
          <w:rPr>
            <w:rFonts w:ascii="Times New Roman" w:hAnsi="Times New Roman" w:cs="Times New Roman"/>
            <w:sz w:val="28"/>
            <w:szCs w:val="28"/>
          </w:rPr>
          <w:t>adm</w:t>
        </w:r>
        <w:r w:rsidR="00C7267A" w:rsidRPr="00C7267A">
          <w:rPr>
            <w:rFonts w:ascii="Times New Roman" w:hAnsi="Times New Roman" w:cs="Times New Roman"/>
            <w:sz w:val="28"/>
            <w:szCs w:val="28"/>
            <w:lang w:val="en-US"/>
          </w:rPr>
          <w:t>belog</w:t>
        </w:r>
        <w:proofErr w:type="spellEnd"/>
        <w:r w:rsidR="00C7267A" w:rsidRPr="00C7267A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7267A" w:rsidRPr="00C7267A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7267A" w:rsidRPr="00C7267A">
        <w:rPr>
          <w:rFonts w:ascii="Times New Roman" w:hAnsi="Times New Roman" w:cs="Times New Roman"/>
          <w:sz w:val="28"/>
          <w:szCs w:val="28"/>
        </w:rPr>
        <w:t>.)</w:t>
      </w:r>
    </w:p>
    <w:p w:rsidR="00A43D33" w:rsidRPr="00C7267A" w:rsidRDefault="007202EB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>3.</w:t>
      </w:r>
      <w:r w:rsidR="00A43D33" w:rsidRPr="00C726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7267A" w:rsidRPr="00C726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7267A" w:rsidRPr="00C7267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  <w:r w:rsidR="00C7267A" w:rsidRPr="00C7267A">
        <w:rPr>
          <w:rFonts w:ascii="Times New Roman" w:hAnsi="Times New Roman" w:cs="Times New Roman"/>
          <w:sz w:val="28"/>
          <w:szCs w:val="28"/>
          <w:lang w:eastAsia="ar-SA"/>
        </w:rPr>
        <w:t xml:space="preserve">        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D33">
        <w:rPr>
          <w:rFonts w:ascii="Times New Roman" w:hAnsi="Times New Roman" w:cs="Times New Roman"/>
          <w:sz w:val="28"/>
          <w:szCs w:val="28"/>
        </w:rPr>
        <w:t>4.</w:t>
      </w:r>
      <w:r w:rsidR="00A43D33">
        <w:rPr>
          <w:rFonts w:ascii="Times New Roman" w:hAnsi="Times New Roman" w:cs="Times New Roman"/>
          <w:sz w:val="28"/>
          <w:szCs w:val="28"/>
        </w:rPr>
        <w:t> </w:t>
      </w:r>
      <w:r w:rsidRPr="00A43D33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со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дня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его</w:t>
      </w:r>
      <w:r w:rsidR="00A3404E">
        <w:rPr>
          <w:rFonts w:ascii="Times New Roman" w:hAnsi="Times New Roman" w:cs="Times New Roman"/>
          <w:sz w:val="28"/>
          <w:szCs w:val="28"/>
        </w:rPr>
        <w:t xml:space="preserve"> </w:t>
      </w:r>
      <w:r w:rsidRPr="00A43D3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314FBB">
        <w:rPr>
          <w:rFonts w:ascii="Times New Roman" w:hAnsi="Times New Roman" w:cs="Times New Roman"/>
          <w:sz w:val="28"/>
          <w:szCs w:val="28"/>
        </w:rPr>
        <w:t>.</w:t>
      </w:r>
    </w:p>
    <w:p w:rsidR="00A3404E" w:rsidRDefault="00A3404E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267A" w:rsidRPr="00C7267A" w:rsidRDefault="00C7267A" w:rsidP="00C7267A">
      <w:pPr>
        <w:pStyle w:val="a4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7267A" w:rsidRPr="00C7267A" w:rsidRDefault="00C7267A" w:rsidP="00C7267A">
      <w:pPr>
        <w:pStyle w:val="a4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A3404E" w:rsidRPr="00C7267A" w:rsidRDefault="00C7267A" w:rsidP="00C7267A">
      <w:pPr>
        <w:pStyle w:val="a4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Pr="00C7267A">
        <w:rPr>
          <w:rFonts w:ascii="Times New Roman" w:hAnsi="Times New Roman" w:cs="Times New Roman"/>
          <w:sz w:val="28"/>
          <w:szCs w:val="28"/>
        </w:rPr>
        <w:tab/>
      </w:r>
      <w:r w:rsidRPr="00C7267A">
        <w:rPr>
          <w:rFonts w:ascii="Times New Roman" w:hAnsi="Times New Roman" w:cs="Times New Roman"/>
          <w:sz w:val="28"/>
          <w:szCs w:val="28"/>
        </w:rPr>
        <w:tab/>
      </w:r>
      <w:r w:rsidRPr="00C7267A">
        <w:rPr>
          <w:rFonts w:ascii="Times New Roman" w:hAnsi="Times New Roman" w:cs="Times New Roman"/>
          <w:sz w:val="28"/>
          <w:szCs w:val="28"/>
        </w:rPr>
        <w:tab/>
      </w:r>
      <w:r w:rsidRPr="00C7267A">
        <w:rPr>
          <w:rFonts w:ascii="Times New Roman" w:hAnsi="Times New Roman" w:cs="Times New Roman"/>
          <w:sz w:val="28"/>
          <w:szCs w:val="28"/>
        </w:rPr>
        <w:tab/>
      </w:r>
      <w:r w:rsidRPr="00C7267A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7267A">
        <w:rPr>
          <w:rFonts w:ascii="Times New Roman" w:hAnsi="Times New Roman" w:cs="Times New Roman"/>
          <w:sz w:val="28"/>
          <w:szCs w:val="28"/>
        </w:rPr>
        <w:t>А.Г.Слюсаренко</w:t>
      </w:r>
    </w:p>
    <w:p w:rsidR="00C7267A" w:rsidRPr="00C7267A" w:rsidRDefault="00C7267A" w:rsidP="00C7267A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7267A" w:rsidRPr="00C7267A" w:rsidRDefault="00C7267A" w:rsidP="00C7267A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C7267A" w:rsidRPr="00C7267A" w:rsidRDefault="00C7267A" w:rsidP="00C7267A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>УТВЕРЖДЕН</w:t>
      </w:r>
    </w:p>
    <w:p w:rsidR="00C7267A" w:rsidRPr="00C7267A" w:rsidRDefault="00C7267A" w:rsidP="00C7267A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7267A" w:rsidRPr="00C7267A" w:rsidRDefault="00C7267A" w:rsidP="00C7267A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C7267A" w:rsidRPr="00C7267A" w:rsidRDefault="00C7267A" w:rsidP="00C7267A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C7267A" w:rsidRPr="00C7267A" w:rsidRDefault="00C7267A" w:rsidP="00C7267A">
      <w:pPr>
        <w:pStyle w:val="a4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7267A">
        <w:rPr>
          <w:rFonts w:ascii="Times New Roman" w:hAnsi="Times New Roman" w:cs="Times New Roman"/>
          <w:sz w:val="28"/>
          <w:szCs w:val="28"/>
        </w:rPr>
        <w:t xml:space="preserve">от </w:t>
      </w:r>
      <w:r w:rsidR="00667C6A">
        <w:rPr>
          <w:rFonts w:ascii="Times New Roman" w:hAnsi="Times New Roman" w:cs="Times New Roman"/>
          <w:sz w:val="28"/>
          <w:szCs w:val="28"/>
        </w:rPr>
        <w:t>30</w:t>
      </w:r>
      <w:r w:rsidRPr="00C7267A">
        <w:rPr>
          <w:rFonts w:ascii="Times New Roman" w:hAnsi="Times New Roman" w:cs="Times New Roman"/>
          <w:sz w:val="28"/>
          <w:szCs w:val="28"/>
        </w:rPr>
        <w:t xml:space="preserve"> июня 2022 года  № </w:t>
      </w:r>
      <w:r w:rsidR="00667C6A">
        <w:rPr>
          <w:rFonts w:ascii="Times New Roman" w:hAnsi="Times New Roman" w:cs="Times New Roman"/>
          <w:sz w:val="28"/>
          <w:szCs w:val="28"/>
        </w:rPr>
        <w:t>98</w:t>
      </w:r>
    </w:p>
    <w:p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P50"/>
      <w:bookmarkEnd w:id="0"/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казначейского сопровождения средств, предоставляемых из</w:t>
      </w:r>
    </w:p>
    <w:p w:rsidR="00D119B5" w:rsidRDefault="007202EB" w:rsidP="00D119B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бюджета </w:t>
      </w:r>
      <w:r w:rsidR="00D119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7202EB" w:rsidRPr="00A43D33" w:rsidRDefault="007202EB" w:rsidP="00D119B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83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казначейского сопровождения средств, предоставляемых из бюджета </w:t>
      </w:r>
      <w:r w:rsidR="003E4981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5833C2"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Порядок) разработан в соответствии с пунктом 5 статьи 242.23 </w:t>
      </w:r>
      <w:hyperlink r:id="rId8" w:tgtFrame="_blank" w:history="1">
        <w:r w:rsidRPr="005833C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Бюджетного кодекса Российской Федерации</w:t>
        </w:r>
      </w:hyperlink>
      <w:r w:rsidR="00A34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БК РФ), определяет правила осуществления финансовым управлением администрации </w:t>
      </w:r>
      <w:r w:rsidR="003E4981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5833C2"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- финансовое управление)  казначейского сопровождения средств (далее - целевые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средства), предоставляемых из бюджета </w:t>
      </w:r>
      <w:r w:rsidR="003E4981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5833C2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местный</w:t>
      </w:r>
      <w:proofErr w:type="gramEnd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бюджет) в соответствии со статьей 242.26 БК РФ, на основании содержащих условия, установленные пунктом 6 Порядка: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муниципальных контрактов о поставке товаров, выполнении работ, оказании услуг (далее - муниципальные контракты);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договоров (соглашений) о предоставлении субсидий, договоров о предоставлении бюджетных инвестиций в соответствии со статьей 80 БК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 (соглашение);</w:t>
      </w:r>
    </w:p>
    <w:p w:rsidR="00314FBB" w:rsidRPr="00314FBB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 контрактов (договоров) о поставке товаров, выполнении работ, оказании услуг, источником финансового обеспечения исполнения которых являются средства, </w:t>
      </w:r>
      <w:r w:rsidR="00314FBB" w:rsidRPr="0031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предоставленные в рамках исполнения муниципальных контрактов, договоров (соглашений), указанных в подпунктах 1 и 2 настоящего пункта (далее - контракт (договор). 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Положения Порядка распространяются: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в отношении договоров (соглашений), контрактов (договоров) – на концессионные соглашения, соглашения о муниципально-частном партнерстве, контракты (договоры),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Федерации, предусмотренными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подпунктом 2 пункта 1 статьи 242.26 БК РФ, установлены требования об осуществлении казначейского сопровождения средств, предоставляемых на основании таких соглашений;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в отношении участников казначейского сопровождения - на их обособленные (структурные) подразделения.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Операции с целевыми средствами участника казначейского сопровождения осуществляются на казначейском счете, предусмотренном подпунктом 6.1 пункта 1 статьи 242.14 БК РФ, и отражаются на лицевом счете участника казначейского сопровождения, определенном пунктом 7.1 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220.1 БК РФ, открываемом в финансовом управлении, в установленном финансовым управлением порядке, в соответствии с общими требованиями, установленными Федеральным казначейством в соответствии с пунктом 9 статьи 220.1 БК РФ (далее - лицевой счет).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Операции с целевыми средствами, отраженными на лицевых счетах, проводятся после осуществления финансовым управлением санкционирования расходов в порядке, установленном финансовым управлением, в соответствии с пунктом 5 статьи 242.23 БК РФ (далее - порядок санкционирования).</w:t>
      </w:r>
    </w:p>
    <w:p w:rsidR="00314FBB" w:rsidRPr="00314FBB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При открытии лицевых счетов и осуществлении операций на указанных лицевых счетах Управлением Федерального казначейства по Краснодарскому краю осуществляется проведение бюджетного мониторинга в порядке, установленном Правительством Российской Федерации в соответствии со статьей 242.13-1 БК РФ. </w:t>
      </w:r>
    </w:p>
    <w:p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об открытии участнику казначейского сопровождения лицевого счета в финансовом управлении, в порядке, уставленном финансовым управлением;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о представлении в финансовое управление документов, установленных порядком санкционирования операций с целевыми средствами, предусмотренным пунктом 5 статьи 242.23 БК РФ;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об 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 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о 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БК РФ,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связанным с исполнением муниципального контракта, договора (соглашения), контракта (договора);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о соблюдении в установленных Правительством Российской Федерации случаях положений, предусмотренных статьей 242.24 БК РФ;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 иные условия, определенные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Федерации, высшего исполнительного органа государственной власти Краснодарского края, </w:t>
      </w:r>
      <w:r w:rsidR="003E4981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казначейском сопровождении обмен документами между финансовым управлением, получателем средств местного бюджета, которому доведены лимиты бюджетных обязательств на предоставление целевых средств (далее –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управления общественными финансами Краснодарского края с применением усиленной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управление 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БК РФ.</w:t>
      </w:r>
    </w:p>
    <w:p w:rsidR="005159C4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управление ежедневно (в рабочие дни) предоставляет информацию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аналитического обеспечения государственной интегрированной информационной системы управления общественными финансами «Электронный бюджет», оператором которой является Федеральное казначейство.</w:t>
      </w:r>
      <w:bookmarkEnd w:id="1"/>
      <w:proofErr w:type="gramEnd"/>
    </w:p>
    <w:p w:rsidR="003E4981" w:rsidRDefault="003E4981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981" w:rsidRDefault="003E4981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981" w:rsidRPr="003E4981" w:rsidRDefault="003E4981" w:rsidP="003E4981">
      <w:pPr>
        <w:pStyle w:val="a4"/>
        <w:rPr>
          <w:rFonts w:ascii="Times New Roman" w:hAnsi="Times New Roman" w:cs="Times New Roman"/>
          <w:sz w:val="28"/>
          <w:szCs w:val="28"/>
        </w:rPr>
      </w:pPr>
      <w:r w:rsidRPr="003E4981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E4981" w:rsidRPr="003E4981" w:rsidRDefault="003E4981" w:rsidP="003E4981">
      <w:pPr>
        <w:pStyle w:val="a4"/>
        <w:rPr>
          <w:rFonts w:ascii="Times New Roman" w:hAnsi="Times New Roman" w:cs="Times New Roman"/>
          <w:sz w:val="28"/>
          <w:szCs w:val="28"/>
        </w:rPr>
      </w:pPr>
      <w:r w:rsidRPr="003E498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3E4981" w:rsidRPr="003E4981" w:rsidRDefault="003E4981" w:rsidP="003E4981">
      <w:pPr>
        <w:pStyle w:val="a4"/>
        <w:rPr>
          <w:rFonts w:ascii="Times New Roman" w:hAnsi="Times New Roman" w:cs="Times New Roman"/>
          <w:sz w:val="28"/>
          <w:szCs w:val="28"/>
        </w:rPr>
      </w:pPr>
      <w:r w:rsidRPr="003E4981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Pr="003E4981">
        <w:rPr>
          <w:rFonts w:ascii="Times New Roman" w:hAnsi="Times New Roman" w:cs="Times New Roman"/>
          <w:sz w:val="28"/>
          <w:szCs w:val="28"/>
        </w:rPr>
        <w:tab/>
      </w:r>
      <w:r w:rsidRPr="003E4981">
        <w:rPr>
          <w:rFonts w:ascii="Times New Roman" w:hAnsi="Times New Roman" w:cs="Times New Roman"/>
          <w:sz w:val="28"/>
          <w:szCs w:val="28"/>
        </w:rPr>
        <w:tab/>
      </w:r>
      <w:r w:rsidRPr="003E4981">
        <w:rPr>
          <w:rFonts w:ascii="Times New Roman" w:hAnsi="Times New Roman" w:cs="Times New Roman"/>
          <w:sz w:val="28"/>
          <w:szCs w:val="28"/>
        </w:rPr>
        <w:tab/>
      </w:r>
      <w:r w:rsidRPr="003E4981">
        <w:rPr>
          <w:rFonts w:ascii="Times New Roman" w:hAnsi="Times New Roman" w:cs="Times New Roman"/>
          <w:sz w:val="28"/>
          <w:szCs w:val="28"/>
        </w:rPr>
        <w:tab/>
      </w:r>
      <w:r w:rsidRPr="003E4981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4981">
        <w:rPr>
          <w:rFonts w:ascii="Times New Roman" w:hAnsi="Times New Roman" w:cs="Times New Roman"/>
          <w:sz w:val="28"/>
          <w:szCs w:val="28"/>
        </w:rPr>
        <w:t>А.Г.Слюсаренко</w:t>
      </w:r>
    </w:p>
    <w:p w:rsidR="00667C6A" w:rsidRDefault="00667C6A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P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667C6A" w:rsidRDefault="00667C6A" w:rsidP="00667C6A">
      <w:pPr>
        <w:rPr>
          <w:rFonts w:ascii="Times New Roman" w:hAnsi="Times New Roman" w:cs="Times New Roman"/>
          <w:sz w:val="28"/>
          <w:szCs w:val="28"/>
        </w:rPr>
      </w:pPr>
    </w:p>
    <w:p w:rsidR="003E4981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67C6A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</w:p>
    <w:p w:rsidR="00667C6A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</w:p>
    <w:p w:rsidR="00667C6A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</w:p>
    <w:p w:rsidR="00667C6A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</w:p>
    <w:p w:rsidR="00667C6A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</w:p>
    <w:p w:rsidR="00667C6A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</w:p>
    <w:p w:rsidR="00667C6A" w:rsidRDefault="00667C6A" w:rsidP="00667C6A">
      <w:pPr>
        <w:tabs>
          <w:tab w:val="left" w:pos="3268"/>
        </w:tabs>
        <w:rPr>
          <w:rFonts w:ascii="Times New Roman" w:hAnsi="Times New Roman" w:cs="Times New Roman"/>
          <w:sz w:val="28"/>
          <w:szCs w:val="28"/>
        </w:rPr>
      </w:pPr>
    </w:p>
    <w:sectPr w:rsidR="00667C6A" w:rsidSect="00447CA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3120A"/>
    <w:multiLevelType w:val="hybridMultilevel"/>
    <w:tmpl w:val="16481BCA"/>
    <w:lvl w:ilvl="0" w:tplc="29C009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02EB"/>
    <w:rsid w:val="000215B3"/>
    <w:rsid w:val="0016498A"/>
    <w:rsid w:val="00250DA6"/>
    <w:rsid w:val="00314FBB"/>
    <w:rsid w:val="003D4C40"/>
    <w:rsid w:val="003E4981"/>
    <w:rsid w:val="00447CA9"/>
    <w:rsid w:val="005159C4"/>
    <w:rsid w:val="00583294"/>
    <w:rsid w:val="005833C2"/>
    <w:rsid w:val="006111D2"/>
    <w:rsid w:val="00667C6A"/>
    <w:rsid w:val="006D400D"/>
    <w:rsid w:val="007202EB"/>
    <w:rsid w:val="007A2C76"/>
    <w:rsid w:val="00A3404E"/>
    <w:rsid w:val="00A43D33"/>
    <w:rsid w:val="00A508A9"/>
    <w:rsid w:val="00C7267A"/>
    <w:rsid w:val="00CE5739"/>
    <w:rsid w:val="00D119B5"/>
    <w:rsid w:val="00DE653D"/>
    <w:rsid w:val="00E06902"/>
    <w:rsid w:val="00ED3822"/>
    <w:rsid w:val="00EE4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7202EB"/>
  </w:style>
  <w:style w:type="paragraph" w:styleId="a4">
    <w:name w:val="No Spacing"/>
    <w:link w:val="a5"/>
    <w:uiPriority w:val="1"/>
    <w:qFormat/>
    <w:rsid w:val="00A43D3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43D33"/>
    <w:pPr>
      <w:ind w:left="720"/>
      <w:contextualSpacing/>
    </w:pPr>
  </w:style>
  <w:style w:type="character" w:customStyle="1" w:styleId="a5">
    <w:name w:val="Без интервала Знак"/>
    <w:link w:val="a4"/>
    <w:uiPriority w:val="1"/>
    <w:rsid w:val="00250DA6"/>
  </w:style>
  <w:style w:type="paragraph" w:styleId="a7">
    <w:name w:val="Balloon Text"/>
    <w:basedOn w:val="a"/>
    <w:link w:val="a8"/>
    <w:uiPriority w:val="99"/>
    <w:semiHidden/>
    <w:unhideWhenUsed/>
    <w:rsid w:val="00250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0DA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0D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8F21B21C-A408-42C4-B9FE-A939B863C84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8F21B21C-A408-42C4-B9FE-A939B863C84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Петровна</cp:lastModifiedBy>
  <cp:revision>15</cp:revision>
  <cp:lastPrinted>2022-06-30T07:03:00Z</cp:lastPrinted>
  <dcterms:created xsi:type="dcterms:W3CDTF">2022-03-03T14:48:00Z</dcterms:created>
  <dcterms:modified xsi:type="dcterms:W3CDTF">2022-06-30T07:29:00Z</dcterms:modified>
</cp:coreProperties>
</file>